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861337">
        <w:tc>
          <w:tcPr>
            <w:tcW w:w="6684" w:type="dxa"/>
          </w:tcPr>
          <w:p w14:paraId="025C6E03" w14:textId="077EDA58" w:rsidR="00BA0C44" w:rsidRPr="009E704E" w:rsidRDefault="00BA0C44" w:rsidP="00861337">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E77484">
              <w:rPr>
                <w:rFonts w:ascii="Arial" w:hAnsi="Arial" w:cs="Arial"/>
                <w:b/>
                <w:sz w:val="22"/>
                <w:szCs w:val="24"/>
              </w:rPr>
              <w:t>2</w:t>
            </w:r>
            <w:r w:rsidRPr="009E704E">
              <w:rPr>
                <w:rFonts w:ascii="Arial" w:hAnsi="Arial" w:cs="Arial"/>
                <w:b/>
                <w:sz w:val="22"/>
                <w:szCs w:val="24"/>
              </w:rPr>
              <w:tab/>
            </w:r>
          </w:p>
          <w:p w14:paraId="2EF51FDD" w14:textId="0C6EA989" w:rsidR="00BA0C44" w:rsidRDefault="00BA0C44" w:rsidP="00861337">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77484">
              <w:rPr>
                <w:rFonts w:cs="Arial"/>
                <w:i w:val="0"/>
                <w:noProof w:val="0"/>
                <w:sz w:val="22"/>
                <w:szCs w:val="24"/>
              </w:rPr>
              <w:t>August</w:t>
            </w:r>
            <w:r w:rsidRPr="005F6F46">
              <w:rPr>
                <w:rFonts w:cs="Arial"/>
                <w:i w:val="0"/>
                <w:noProof w:val="0"/>
                <w:sz w:val="22"/>
                <w:szCs w:val="24"/>
              </w:rPr>
              <w:t xml:space="preserve"> </w:t>
            </w:r>
            <w:r w:rsidR="00E77484">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E77484">
              <w:rPr>
                <w:rFonts w:cs="Arial"/>
                <w:i w:val="0"/>
                <w:noProof w:val="0"/>
                <w:sz w:val="22"/>
                <w:szCs w:val="24"/>
              </w:rPr>
              <w:t>August</w:t>
            </w:r>
            <w:r w:rsidRPr="005F6F46">
              <w:rPr>
                <w:rFonts w:cs="Arial"/>
                <w:i w:val="0"/>
                <w:noProof w:val="0"/>
                <w:sz w:val="22"/>
                <w:szCs w:val="24"/>
              </w:rPr>
              <w:t xml:space="preserve"> </w:t>
            </w:r>
            <w:r w:rsidR="00E77484">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0CD432AA" w14:textId="51AD42AA" w:rsidR="00BA0C44" w:rsidRDefault="00BA0C44" w:rsidP="00861337">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200</w:t>
            </w:r>
            <w:r w:rsidR="00573DF5">
              <w:rPr>
                <w:rFonts w:ascii="Arial" w:hAnsi="Arial" w:cs="Arial"/>
                <w:b/>
                <w:sz w:val="22"/>
                <w:szCs w:val="24"/>
              </w:rPr>
              <w:t>6814</w:t>
            </w:r>
            <w:r>
              <w:rPr>
                <w:rFonts w:ascii="Arial" w:hAnsi="Arial" w:cs="Arial"/>
                <w:b/>
                <w:sz w:val="22"/>
                <w:szCs w:val="24"/>
              </w:rPr>
              <w:t xml:space="preserve"> </w:t>
            </w:r>
          </w:p>
          <w:p w14:paraId="43A851EA" w14:textId="77777777" w:rsidR="00BA0C44" w:rsidRPr="00BA10B3" w:rsidRDefault="00BA0C44" w:rsidP="00861337">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78E7915F" w14:textId="7B3E2286" w:rsidR="00BA0C44" w:rsidRPr="00292352" w:rsidRDefault="00BA0C44" w:rsidP="00BA0C44">
      <w:pPr>
        <w:tabs>
          <w:tab w:val="left" w:pos="1985"/>
        </w:tabs>
        <w:jc w:val="both"/>
        <w:rPr>
          <w:rFonts w:ascii="Arial" w:hAnsi="Arial"/>
          <w:b/>
          <w:sz w:val="22"/>
        </w:rPr>
      </w:pPr>
      <w:r w:rsidRPr="00292352">
        <w:rPr>
          <w:rFonts w:ascii="Arial" w:hAnsi="Arial"/>
          <w:b/>
          <w:sz w:val="22"/>
        </w:rPr>
        <w:t>Agenda item:</w:t>
      </w:r>
      <w:r w:rsidRPr="00292352">
        <w:rPr>
          <w:rFonts w:ascii="Arial" w:hAnsi="Arial"/>
          <w:b/>
          <w:sz w:val="22"/>
        </w:rPr>
        <w:tab/>
        <w:t>8.</w:t>
      </w:r>
      <w:r w:rsidR="00E77484">
        <w:rPr>
          <w:rFonts w:ascii="Arial" w:hAnsi="Arial"/>
          <w:b/>
          <w:sz w:val="22"/>
        </w:rPr>
        <w:t>6</w:t>
      </w:r>
      <w:r w:rsidRPr="00292352">
        <w:rPr>
          <w:rFonts w:ascii="Arial" w:hAnsi="Arial"/>
          <w:b/>
          <w:sz w:val="22"/>
        </w:rPr>
        <w:t>.4</w:t>
      </w:r>
    </w:p>
    <w:p w14:paraId="66C0EF7B"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 xml:space="preserve">Source: </w:t>
      </w:r>
      <w:r w:rsidRPr="00292352">
        <w:rPr>
          <w:rFonts w:ascii="Arial" w:hAnsi="Arial"/>
          <w:b/>
          <w:sz w:val="22"/>
        </w:rPr>
        <w:tab/>
        <w:t>Qualcomm Incorporated</w:t>
      </w:r>
    </w:p>
    <w:p w14:paraId="12B03933" w14:textId="7B3DBAD4" w:rsidR="00BA0C44" w:rsidRPr="00292352" w:rsidRDefault="00BA0C44" w:rsidP="00BA0C44">
      <w:pPr>
        <w:ind w:left="1988" w:hanging="1988"/>
        <w:rPr>
          <w:rFonts w:ascii="Arial" w:hAnsi="Arial"/>
          <w:b/>
          <w:sz w:val="22"/>
        </w:rPr>
      </w:pPr>
      <w:r w:rsidRPr="00292352">
        <w:rPr>
          <w:rFonts w:ascii="Arial" w:hAnsi="Arial"/>
          <w:b/>
          <w:sz w:val="24"/>
        </w:rPr>
        <w:t xml:space="preserve">Title: </w:t>
      </w:r>
      <w:r w:rsidRPr="00292352">
        <w:rPr>
          <w:rFonts w:ascii="Arial" w:hAnsi="Arial"/>
          <w:b/>
          <w:sz w:val="22"/>
        </w:rPr>
        <w:tab/>
      </w:r>
      <w:r w:rsidR="00EA5147">
        <w:rPr>
          <w:rFonts w:ascii="Arial" w:hAnsi="Arial"/>
          <w:b/>
          <w:sz w:val="22"/>
        </w:rPr>
        <w:t xml:space="preserve">Standardization </w:t>
      </w:r>
      <w:r w:rsidR="003F643B">
        <w:rPr>
          <w:rFonts w:ascii="Arial" w:hAnsi="Arial"/>
          <w:b/>
          <w:sz w:val="22"/>
        </w:rPr>
        <w:t>F</w:t>
      </w:r>
      <w:r w:rsidRPr="00292352">
        <w:rPr>
          <w:rFonts w:ascii="Arial" w:hAnsi="Arial"/>
          <w:b/>
          <w:sz w:val="22"/>
        </w:rPr>
        <w:t xml:space="preserve">ramework and </w:t>
      </w:r>
      <w:r w:rsidR="00037A4D">
        <w:rPr>
          <w:rFonts w:ascii="Arial" w:hAnsi="Arial"/>
          <w:b/>
          <w:sz w:val="22"/>
        </w:rPr>
        <w:t>D</w:t>
      </w:r>
      <w:r w:rsidRPr="00292352">
        <w:rPr>
          <w:rFonts w:ascii="Arial" w:hAnsi="Arial"/>
          <w:b/>
          <w:sz w:val="22"/>
        </w:rPr>
        <w:t xml:space="preserve">esign </w:t>
      </w:r>
      <w:r w:rsidR="003F643B">
        <w:rPr>
          <w:rFonts w:ascii="Arial" w:hAnsi="Arial"/>
          <w:b/>
          <w:sz w:val="22"/>
        </w:rPr>
        <w:t>P</w:t>
      </w:r>
      <w:r w:rsidRPr="00292352">
        <w:rPr>
          <w:rFonts w:ascii="Arial" w:hAnsi="Arial"/>
          <w:b/>
          <w:sz w:val="22"/>
        </w:rPr>
        <w:t xml:space="preserve">rinciples </w:t>
      </w:r>
      <w:r w:rsidR="00EA44F3">
        <w:rPr>
          <w:rFonts w:ascii="Arial" w:hAnsi="Arial"/>
          <w:b/>
          <w:sz w:val="22"/>
        </w:rPr>
        <w:t>for NR</w:t>
      </w:r>
      <w:r w:rsidRPr="00292352">
        <w:rPr>
          <w:rFonts w:ascii="Arial" w:hAnsi="Arial"/>
          <w:b/>
          <w:sz w:val="22"/>
        </w:rPr>
        <w:t xml:space="preserve"> RedCap Devices</w:t>
      </w:r>
    </w:p>
    <w:bookmarkEnd w:id="0"/>
    <w:p w14:paraId="0D8F0224" w14:textId="77777777" w:rsidR="00BA0C44" w:rsidRPr="00292352" w:rsidRDefault="00BA0C44" w:rsidP="00BA0C44">
      <w:pPr>
        <w:ind w:left="1988" w:hanging="1988"/>
        <w:jc w:val="both"/>
        <w:rPr>
          <w:rFonts w:ascii="Arial" w:hAnsi="Arial"/>
          <w:b/>
          <w:sz w:val="22"/>
        </w:rPr>
      </w:pPr>
      <w:r w:rsidRPr="00292352">
        <w:rPr>
          <w:rFonts w:ascii="Arial" w:hAnsi="Arial"/>
          <w:b/>
          <w:sz w:val="22"/>
        </w:rPr>
        <w:t>Document for:</w:t>
      </w:r>
      <w:r w:rsidRPr="00292352">
        <w:rPr>
          <w:rFonts w:ascii="Arial" w:hAnsi="Arial"/>
          <w:b/>
          <w:sz w:val="22"/>
        </w:rPr>
        <w:tab/>
        <w:t>Discussion/Decision</w:t>
      </w:r>
    </w:p>
    <w:p w14:paraId="4251E3CA" w14:textId="77777777" w:rsidR="00BA0C44" w:rsidRDefault="00BA0C44" w:rsidP="00BA0C44">
      <w:pPr>
        <w:pStyle w:val="Heading1"/>
        <w:rPr>
          <w:lang w:val="en-US"/>
        </w:rPr>
      </w:pPr>
      <w:r w:rsidRPr="008E769D">
        <w:rPr>
          <w:lang w:val="en-US"/>
        </w:rPr>
        <w:t>Introduction</w:t>
      </w:r>
    </w:p>
    <w:p w14:paraId="5A9C8583" w14:textId="0C2A5191" w:rsidR="00BA0C44" w:rsidRDefault="00BA0C44" w:rsidP="00BA0C44">
      <w:pPr>
        <w:jc w:val="both"/>
      </w:pPr>
      <w:r>
        <w:t>In 3GPP RAN#86, a new SI on the support of reduced capability (RedCap) devices was approved</w:t>
      </w:r>
      <w:r w:rsidR="001168A0">
        <w:t xml:space="preserve"> </w:t>
      </w:r>
      <w:r w:rsidR="00392A55">
        <w:t>for NR Re</w:t>
      </w:r>
      <w:r w:rsidR="00B926CC">
        <w:t>l-</w:t>
      </w:r>
      <w:r w:rsidR="00392A55">
        <w:t>17</w:t>
      </w:r>
      <w:r w:rsidR="008A0E78">
        <w:t xml:space="preserve"> </w:t>
      </w:r>
      <w:r w:rsidR="001168A0">
        <w:t>[1]</w:t>
      </w:r>
      <w:r w:rsidR="004B2C39">
        <w:t xml:space="preserve">. In 3GPP RAN#88, </w:t>
      </w:r>
      <w:r>
        <w:t xml:space="preserve"> </w:t>
      </w:r>
      <w:r w:rsidR="004B2C39">
        <w:t xml:space="preserve">the SID was revised </w:t>
      </w:r>
      <w:r w:rsidR="001168A0">
        <w:t xml:space="preserve">to clarify the data rates and bandwidth capabilities of RedCap devices </w:t>
      </w:r>
      <w:r>
        <w:t>[</w:t>
      </w:r>
      <w:r w:rsidR="001168A0">
        <w:t>2</w:t>
      </w:r>
      <w:r>
        <w:t xml:space="preserve">]. </w:t>
      </w:r>
      <w:r w:rsidR="00DE4AE5">
        <w:t xml:space="preserve">Based on the </w:t>
      </w:r>
      <w:r w:rsidR="00C22CA1">
        <w:t>justifications and objectives of</w:t>
      </w:r>
      <w:r w:rsidR="00DE4AE5">
        <w:t xml:space="preserve"> the SID [1-2], t</w:t>
      </w:r>
      <w:r w:rsidRPr="00A82D1D">
        <w:t xml:space="preserve">he </w:t>
      </w:r>
      <w:r>
        <w:t>goal</w:t>
      </w:r>
      <w:r w:rsidRPr="00A82D1D">
        <w:t xml:space="preserve"> </w:t>
      </w:r>
      <w:r>
        <w:t xml:space="preserve">of this SI </w:t>
      </w:r>
      <w:r w:rsidRPr="00A82D1D">
        <w:t xml:space="preserve">is to </w:t>
      </w:r>
      <w:r w:rsidR="00A31831">
        <w:t>study a list of UE feature</w:t>
      </w:r>
      <w:r w:rsidR="008E73FE">
        <w:t>s</w:t>
      </w:r>
      <w:r w:rsidR="00A31831">
        <w:t xml:space="preserve"> and parameter</w:t>
      </w:r>
      <w:r w:rsidR="008E73FE">
        <w:t>s</w:t>
      </w:r>
      <w:r w:rsidR="00A31831">
        <w:t xml:space="preserve"> with </w:t>
      </w:r>
      <w:r w:rsidR="00C22CA1">
        <w:t xml:space="preserve">reduced </w:t>
      </w:r>
      <w:r w:rsidR="00A31831">
        <w:t>capabilities relative to NR release 1</w:t>
      </w:r>
      <w:r w:rsidR="008E73FE">
        <w:t>6</w:t>
      </w:r>
      <w:r w:rsidR="00A31831">
        <w:t xml:space="preserve"> eMBB and URLLC devices</w:t>
      </w:r>
      <w:r w:rsidR="008E73FE">
        <w:t>, to serve new use cases of NR including wearables, industry wireless sensors and video surveillance</w:t>
      </w:r>
      <w:r>
        <w:t>.</w:t>
      </w:r>
      <w:r w:rsidR="00DE4AE5">
        <w:t xml:space="preserve"> On the other hand, t</w:t>
      </w:r>
      <w:r w:rsidR="00DE4AE5" w:rsidRPr="00DE4AE5">
        <w:t xml:space="preserve">he lowest </w:t>
      </w:r>
      <w:r w:rsidR="00DE4AE5">
        <w:t xml:space="preserve">data rates and bandwidth </w:t>
      </w:r>
      <w:r w:rsidR="00DE4AE5" w:rsidRPr="00DE4AE5">
        <w:t xml:space="preserve">capability considered </w:t>
      </w:r>
      <w:r w:rsidR="00DE4AE5">
        <w:t xml:space="preserve">for NR Rel-17 RedCap </w:t>
      </w:r>
      <w:r w:rsidR="00070951">
        <w:t>UE</w:t>
      </w:r>
      <w:r w:rsidR="00DE4AE5">
        <w:t xml:space="preserve"> </w:t>
      </w:r>
      <w:r w:rsidR="00DE4AE5" w:rsidRPr="00DE4AE5">
        <w:t xml:space="preserve">should be no less than </w:t>
      </w:r>
      <w:r w:rsidR="00DE4AE5">
        <w:t xml:space="preserve">those of </w:t>
      </w:r>
      <w:r w:rsidR="00DE4AE5" w:rsidRPr="00DE4AE5">
        <w:t>LTE Category 1bis modem</w:t>
      </w:r>
      <w:r w:rsidR="00B05A34">
        <w:t xml:space="preserve">, </w:t>
      </w:r>
      <w:r w:rsidR="00E03088">
        <w:t>namely:</w:t>
      </w:r>
    </w:p>
    <w:p w14:paraId="39765B1F" w14:textId="267C0910" w:rsidR="00E03088" w:rsidRDefault="004C4553" w:rsidP="008678D7">
      <w:pPr>
        <w:pStyle w:val="ListParagraph"/>
        <w:numPr>
          <w:ilvl w:val="0"/>
          <w:numId w:val="46"/>
        </w:numPr>
        <w:jc w:val="both"/>
      </w:pPr>
      <w:r>
        <w:t>UE BW of NR Rel-17 RedCap devices should be no less than 20 MHz</w:t>
      </w:r>
    </w:p>
    <w:p w14:paraId="553EF8F1" w14:textId="5125B4C1" w:rsidR="00070951" w:rsidRDefault="004C4553" w:rsidP="00070951">
      <w:pPr>
        <w:pStyle w:val="ListParagraph"/>
        <w:numPr>
          <w:ilvl w:val="0"/>
          <w:numId w:val="46"/>
        </w:numPr>
        <w:jc w:val="both"/>
      </w:pPr>
      <w:r>
        <w:t>DL and UL peak data rates of NR Rel-17 RedCap devices should be no less than 10 Mbps and 5 Mbps, respectively.</w:t>
      </w:r>
    </w:p>
    <w:p w14:paraId="41BAD738" w14:textId="4F3ECA1D" w:rsidR="00BA0C44" w:rsidRDefault="00BA0C44" w:rsidP="004708F2">
      <w:pPr>
        <w:jc w:val="both"/>
      </w:pPr>
      <w:r>
        <w:t xml:space="preserve">In this contribution, we </w:t>
      </w:r>
      <w:r w:rsidR="00527415">
        <w:t>share our views on</w:t>
      </w:r>
      <w:r>
        <w:t xml:space="preserve"> the </w:t>
      </w:r>
      <w:r w:rsidR="00527415">
        <w:t xml:space="preserve">standardization framework and design principles </w:t>
      </w:r>
      <w:r w:rsidR="00B926CC">
        <w:t>for NR Rel-17</w:t>
      </w:r>
      <w:r w:rsidR="00E15C60">
        <w:t xml:space="preserve"> </w:t>
      </w:r>
      <w:r>
        <w:t>RedCap devices</w:t>
      </w:r>
      <w:r w:rsidR="00527415">
        <w:t>, including:</w:t>
      </w:r>
    </w:p>
    <w:p w14:paraId="37DF570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 xml:space="preserve">Deployment scenarios and requirements </w:t>
      </w:r>
    </w:p>
    <w:p w14:paraId="0E19D580"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Consideration for the device types</w:t>
      </w:r>
    </w:p>
    <w:p w14:paraId="102046F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Co-existence considerations</w:t>
      </w:r>
    </w:p>
    <w:p w14:paraId="414E9BA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Cross-layer design consideration for access control/restriction/barring</w:t>
      </w:r>
    </w:p>
    <w:p w14:paraId="7FB5A15D"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Indication of reduced capabilities during RACH procedure</w:t>
      </w:r>
    </w:p>
    <w:p w14:paraId="75FC753A"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Relation to other R17 SI/WI</w:t>
      </w:r>
    </w:p>
    <w:p w14:paraId="61018B93" w14:textId="2EECFF2B" w:rsidR="004C4504" w:rsidRDefault="00BA0C44" w:rsidP="006478B6">
      <w:pPr>
        <w:pStyle w:val="ListParagraph"/>
        <w:numPr>
          <w:ilvl w:val="0"/>
          <w:numId w:val="30"/>
        </w:numPr>
        <w:overflowPunct/>
        <w:autoSpaceDE/>
        <w:autoSpaceDN/>
        <w:adjustRightInd/>
        <w:spacing w:after="160" w:line="259" w:lineRule="auto"/>
        <w:ind w:right="-99"/>
        <w:textAlignment w:val="auto"/>
      </w:pPr>
      <w:r>
        <w:t>FR2 specific coexistence considerations</w:t>
      </w:r>
    </w:p>
    <w:p w14:paraId="6E2E148B" w14:textId="34391F05" w:rsidR="00527415" w:rsidRDefault="006478B6" w:rsidP="00527415">
      <w:pPr>
        <w:overflowPunct/>
        <w:autoSpaceDE/>
        <w:autoSpaceDN/>
        <w:adjustRightInd/>
        <w:spacing w:after="160" w:line="259" w:lineRule="auto"/>
        <w:ind w:right="-99"/>
        <w:textAlignment w:val="auto"/>
      </w:pPr>
      <w:r>
        <w:t>The analysis for UE complexity reduction, power saving and coverage recovery can be found in our companion papers [</w:t>
      </w:r>
      <w:r w:rsidR="005F5757">
        <w:t>3-5</w:t>
      </w:r>
      <w:r>
        <w:t>]</w:t>
      </w:r>
      <w:r w:rsidR="005F5757">
        <w:t>.</w:t>
      </w:r>
    </w:p>
    <w:p w14:paraId="7984486F" w14:textId="77777777" w:rsidR="00BA0C44" w:rsidRDefault="00BA0C44" w:rsidP="00BA0C44">
      <w:pPr>
        <w:pStyle w:val="Heading1"/>
      </w:pPr>
      <w:r>
        <w:t>Deployment Scenarios and Use-Case Specific Requirements</w:t>
      </w:r>
    </w:p>
    <w:p w14:paraId="62DBC4AE" w14:textId="3B6A9C08" w:rsidR="00BA0C44" w:rsidRDefault="00BA0C44" w:rsidP="00BA0C44">
      <w:pPr>
        <w:ind w:right="-99"/>
      </w:pPr>
      <w:r>
        <w:t>Three main use cases, connected industries, smart city innovations, and wearables are considered for the RedCap NR devices SI [1</w:t>
      </w:r>
      <w:r w:rsidR="00EB282E">
        <w:t>-2</w:t>
      </w:r>
      <w:r>
        <w:t>].  Generic device requirements of the use cases are:</w:t>
      </w:r>
    </w:p>
    <w:p w14:paraId="241538E1" w14:textId="77777777" w:rsidR="00BA0C44" w:rsidRPr="002F5037"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complexity: Main motivation for the new device type is to </w:t>
      </w:r>
      <w:r w:rsidRPr="003A1062">
        <w:t>lower the device cost and complexity</w:t>
      </w:r>
      <w:r w:rsidRPr="002F5037">
        <w:t xml:space="preserve"> as compared to high-end eMBB </w:t>
      </w:r>
      <w:r>
        <w:t xml:space="preserve">and URLLC </w:t>
      </w:r>
      <w:r w:rsidRPr="002F5037">
        <w:t>device</w:t>
      </w:r>
      <w:r>
        <w:t>s</w:t>
      </w:r>
      <w:r w:rsidRPr="002F5037">
        <w:t xml:space="preserve"> of Rel-15/Rel-16. This is especially the case for industrial sensors. </w:t>
      </w:r>
    </w:p>
    <w:p w14:paraId="5D33D844"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size: Requirement </w:t>
      </w:r>
      <w:r>
        <w:t xml:space="preserve">for most use cases </w:t>
      </w:r>
      <w:r w:rsidRPr="002F5037">
        <w:t>is that the standard enables a device design with c</w:t>
      </w:r>
      <w:r w:rsidRPr="003A1062">
        <w:t>ompact form factor</w:t>
      </w:r>
      <w:r w:rsidRPr="002F5037">
        <w:t>.</w:t>
      </w:r>
      <w:r>
        <w:t xml:space="preserve"> </w:t>
      </w:r>
    </w:p>
    <w:p w14:paraId="28FCA250" w14:textId="77777777" w:rsidR="00BA0C44" w:rsidRPr="002F5037" w:rsidRDefault="00BA0C44" w:rsidP="00BA0C44">
      <w:pPr>
        <w:overflowPunct/>
        <w:autoSpaceDE/>
        <w:autoSpaceDN/>
        <w:adjustRightInd/>
        <w:spacing w:after="160" w:line="259" w:lineRule="auto"/>
        <w:ind w:right="-99"/>
        <w:textAlignment w:val="auto"/>
      </w:pPr>
      <w:r>
        <w:t xml:space="preserve">Use case specific requirements in terms of form factor, throughput, realizability, latency, and battery life are summarized in Table 1. </w:t>
      </w:r>
    </w:p>
    <w:p w14:paraId="7EEBA955" w14:textId="77777777" w:rsidR="00BA0C44" w:rsidRPr="003A1062" w:rsidRDefault="00BA0C44" w:rsidP="00BA0C44">
      <w:pPr>
        <w:ind w:right="-99"/>
        <w:jc w:val="center"/>
        <w:rPr>
          <w:b/>
          <w:bCs/>
          <w:i/>
          <w:iCs/>
        </w:rPr>
      </w:pPr>
      <w:r w:rsidRPr="003A1062">
        <w:rPr>
          <w:b/>
          <w:bCs/>
        </w:rPr>
        <w:t xml:space="preserve">Table </w:t>
      </w:r>
      <w:r w:rsidRPr="003A1062">
        <w:rPr>
          <w:b/>
          <w:bCs/>
          <w:i/>
          <w:iCs/>
        </w:rPr>
        <w:fldChar w:fldCharType="begin"/>
      </w:r>
      <w:r w:rsidRPr="003A1062">
        <w:rPr>
          <w:b/>
          <w:bCs/>
        </w:rPr>
        <w:instrText xml:space="preserve"> SEQ Table \* ARABIC </w:instrText>
      </w:r>
      <w:r w:rsidRPr="003A1062">
        <w:rPr>
          <w:b/>
          <w:bCs/>
          <w:i/>
          <w:iCs/>
        </w:rPr>
        <w:fldChar w:fldCharType="separate"/>
      </w:r>
      <w:r w:rsidRPr="003A1062">
        <w:rPr>
          <w:b/>
          <w:bCs/>
        </w:rPr>
        <w:t>1</w:t>
      </w:r>
      <w:r w:rsidRPr="003A1062">
        <w:rPr>
          <w:b/>
          <w:bCs/>
          <w:i/>
          <w:iCs/>
        </w:rPr>
        <w:fldChar w:fldCharType="end"/>
      </w:r>
      <w:r w:rsidRPr="003A1062">
        <w:rPr>
          <w:b/>
          <w:bCs/>
        </w:rPr>
        <w:t xml:space="preserve">. </w:t>
      </w:r>
      <w:r>
        <w:rPr>
          <w:b/>
          <w:bCs/>
        </w:rPr>
        <w:t>Use cases and requirements of reduced capability UEs</w:t>
      </w:r>
    </w:p>
    <w:tbl>
      <w:tblPr>
        <w:tblStyle w:val="TableGrid"/>
        <w:tblW w:w="0" w:type="auto"/>
        <w:tblLook w:val="04A0" w:firstRow="1" w:lastRow="0" w:firstColumn="1" w:lastColumn="0" w:noHBand="0" w:noVBand="1"/>
      </w:tblPr>
      <w:tblGrid>
        <w:gridCol w:w="1165"/>
        <w:gridCol w:w="2700"/>
        <w:gridCol w:w="5485"/>
      </w:tblGrid>
      <w:tr w:rsidR="00BA0C44" w:rsidRPr="009104AA" w14:paraId="1C1E1DEA" w14:textId="77777777" w:rsidTr="00504BF9">
        <w:trPr>
          <w:trHeight w:val="251"/>
        </w:trPr>
        <w:tc>
          <w:tcPr>
            <w:tcW w:w="1165" w:type="dxa"/>
            <w:tcBorders>
              <w:top w:val="single" w:sz="4" w:space="0" w:color="auto"/>
              <w:left w:val="single" w:sz="4" w:space="0" w:color="auto"/>
              <w:bottom w:val="single" w:sz="4" w:space="0" w:color="auto"/>
              <w:right w:val="single" w:sz="4" w:space="0" w:color="auto"/>
            </w:tcBorders>
            <w:vAlign w:val="center"/>
            <w:hideMark/>
          </w:tcPr>
          <w:p w14:paraId="31CC0CA7" w14:textId="77777777" w:rsidR="00BA0C44" w:rsidRPr="00021DB9" w:rsidRDefault="00BA0C44" w:rsidP="00861337">
            <w:pPr>
              <w:jc w:val="center"/>
              <w:rPr>
                <w:rFonts w:eastAsia="SimSun"/>
                <w:b/>
                <w:bCs/>
                <w:lang w:val="en-US" w:eastAsia="en-US"/>
              </w:rPr>
            </w:pPr>
            <w:r w:rsidRPr="00021DB9">
              <w:rPr>
                <w:rFonts w:eastAsia="SimSun"/>
                <w:b/>
                <w:bCs/>
                <w:lang w:val="en-US" w:eastAsia="en-US"/>
              </w:rPr>
              <w:lastRenderedPageBreak/>
              <w:t>Use cases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C0E365C" w14:textId="77777777" w:rsidR="00BA0C44" w:rsidRPr="00021DB9" w:rsidRDefault="00BA0C44" w:rsidP="00861337">
            <w:pPr>
              <w:jc w:val="center"/>
              <w:rPr>
                <w:rFonts w:eastAsia="SimSun"/>
                <w:b/>
                <w:bCs/>
                <w:lang w:val="en-US" w:eastAsia="en-US"/>
              </w:rPr>
            </w:pPr>
            <w:r w:rsidRPr="00021DB9">
              <w:rPr>
                <w:rFonts w:eastAsia="SimSun"/>
                <w:b/>
                <w:bCs/>
                <w:lang w:val="en-US" w:eastAsia="en-US"/>
              </w:rPr>
              <w:t>Examples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48486381" w14:textId="77777777" w:rsidR="00BA0C44" w:rsidRPr="00021DB9" w:rsidRDefault="00BA0C44" w:rsidP="00861337">
            <w:pPr>
              <w:jc w:val="center"/>
              <w:rPr>
                <w:rFonts w:eastAsia="SimSun"/>
                <w:b/>
                <w:bCs/>
                <w:lang w:val="en-US" w:eastAsia="en-US"/>
              </w:rPr>
            </w:pPr>
            <w:r w:rsidRPr="00021DB9">
              <w:rPr>
                <w:rFonts w:eastAsia="SimSun"/>
                <w:b/>
                <w:bCs/>
                <w:lang w:val="en-US" w:eastAsia="en-US"/>
              </w:rPr>
              <w:t>Requirements</w:t>
            </w:r>
          </w:p>
        </w:tc>
      </w:tr>
      <w:tr w:rsidR="00BA0C44" w:rsidRPr="009104AA" w14:paraId="2C8C764B" w14:textId="77777777" w:rsidTr="00504BF9">
        <w:trPr>
          <w:trHeight w:val="350"/>
        </w:trPr>
        <w:tc>
          <w:tcPr>
            <w:tcW w:w="1165" w:type="dxa"/>
            <w:tcBorders>
              <w:top w:val="single" w:sz="4" w:space="0" w:color="auto"/>
              <w:left w:val="single" w:sz="4" w:space="0" w:color="auto"/>
              <w:bottom w:val="single" w:sz="4" w:space="0" w:color="auto"/>
              <w:right w:val="single" w:sz="4" w:space="0" w:color="auto"/>
            </w:tcBorders>
            <w:vAlign w:val="center"/>
            <w:hideMark/>
          </w:tcPr>
          <w:p w14:paraId="4A6E4983" w14:textId="77777777" w:rsidR="00BA0C44" w:rsidRPr="003A1062" w:rsidRDefault="00BA0C44" w:rsidP="00861337">
            <w:pPr>
              <w:rPr>
                <w:rFonts w:eastAsia="SimSun"/>
                <w:lang w:val="en-US" w:eastAsia="en-US"/>
              </w:rPr>
            </w:pPr>
            <w:r w:rsidRPr="003A1062">
              <w:rPr>
                <w:rFonts w:eastAsia="SimSun"/>
                <w:lang w:val="en-US" w:eastAsia="en-US"/>
              </w:rPr>
              <w:t>Connected industries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4070694" w14:textId="77777777" w:rsidR="00BA0C44" w:rsidRPr="003A1062" w:rsidRDefault="00BA0C44" w:rsidP="00861337">
            <w:pPr>
              <w:rPr>
                <w:rFonts w:eastAsia="SimSun"/>
                <w:lang w:val="en-US" w:eastAsia="en-US"/>
              </w:rPr>
            </w:pPr>
            <w:r w:rsidRPr="003A1062">
              <w:rPr>
                <w:rFonts w:eastAsia="SimSun"/>
                <w:lang w:val="en-US" w:eastAsia="en-US"/>
              </w:rPr>
              <w:t>pressure sensors, humidity sensors, thermometers, motion sensors, accelerometers, actuators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1C940308" w14:textId="77777777" w:rsidR="00BA0C44" w:rsidRPr="003A1062" w:rsidRDefault="00BA0C44" w:rsidP="00667680">
            <w:pPr>
              <w:spacing w:after="0"/>
              <w:rPr>
                <w:rFonts w:eastAsia="SimSun"/>
                <w:lang w:val="en-US" w:eastAsia="en-US"/>
              </w:rPr>
            </w:pPr>
            <w:r w:rsidRPr="003A1062">
              <w:rPr>
                <w:rFonts w:eastAsia="SimSun"/>
                <w:lang w:val="en-US" w:eastAsia="en-US"/>
              </w:rPr>
              <w:t>Lower the device cost and complexity compared to eMBB/URLLC of Rel-15/16</w:t>
            </w:r>
          </w:p>
          <w:p w14:paraId="75450446" w14:textId="77777777" w:rsidR="00BA0C44" w:rsidRPr="003A1062" w:rsidRDefault="00BA0C44" w:rsidP="00667680">
            <w:pPr>
              <w:spacing w:after="0"/>
              <w:rPr>
                <w:rFonts w:eastAsia="SimSun"/>
                <w:lang w:val="en-US" w:eastAsia="en-US"/>
              </w:rPr>
            </w:pPr>
            <w:r w:rsidRPr="003A1062">
              <w:rPr>
                <w:rFonts w:eastAsia="SimSun"/>
                <w:lang w:val="en-US" w:eastAsia="en-US"/>
              </w:rPr>
              <w:t>Compact form factor</w:t>
            </w:r>
          </w:p>
          <w:p w14:paraId="73C1DE5F" w14:textId="77777777" w:rsidR="00BA0C44" w:rsidRPr="003A1062" w:rsidRDefault="00BA0C44" w:rsidP="00667680">
            <w:pPr>
              <w:spacing w:after="0"/>
              <w:rPr>
                <w:rFonts w:eastAsia="SimSun"/>
                <w:lang w:val="en-US" w:eastAsia="en-US"/>
              </w:rPr>
            </w:pPr>
            <w:r w:rsidRPr="003A1062">
              <w:rPr>
                <w:rFonts w:eastAsia="SimSun"/>
                <w:lang w:val="en-US" w:eastAsia="en-US"/>
              </w:rPr>
              <w:t>System should support all FR1/FR2 bands for FDD and TDD</w:t>
            </w:r>
          </w:p>
          <w:p w14:paraId="6F7CE6E8" w14:textId="77777777" w:rsidR="00BA0C44" w:rsidRPr="003A1062" w:rsidRDefault="00BA0C44" w:rsidP="00667680">
            <w:pPr>
              <w:spacing w:after="0"/>
              <w:rPr>
                <w:rFonts w:eastAsia="SimSun"/>
                <w:lang w:val="en-US" w:eastAsia="en-US"/>
              </w:rPr>
            </w:pPr>
            <w:r w:rsidRPr="003A1062">
              <w:rPr>
                <w:rFonts w:eastAsia="SimSun"/>
                <w:lang w:val="en-US" w:eastAsia="en-US"/>
              </w:rPr>
              <w:t>&lt; 2 Mbps throughput</w:t>
            </w:r>
          </w:p>
          <w:p w14:paraId="25B350FD" w14:textId="2513AFD9" w:rsidR="00BA0C44" w:rsidRPr="003A1062" w:rsidRDefault="00DB12A8" w:rsidP="00667680">
            <w:pPr>
              <w:spacing w:after="0"/>
              <w:rPr>
                <w:rFonts w:eastAsia="SimSun"/>
                <w:lang w:val="en-US" w:eastAsia="en-US"/>
              </w:rPr>
            </w:pPr>
            <w:r w:rsidRPr="003A1062">
              <w:rPr>
                <w:rFonts w:eastAsia="SimSun"/>
                <w:lang w:val="en-US" w:eastAsia="en-US"/>
              </w:rPr>
              <w:t xml:space="preserve">reliability </w:t>
            </w:r>
            <w:r w:rsidR="00BA0C44" w:rsidRPr="003A1062">
              <w:rPr>
                <w:rFonts w:eastAsia="SimSun"/>
                <w:lang w:val="en-US" w:eastAsia="en-US"/>
              </w:rPr>
              <w:t xml:space="preserve">99.99% </w:t>
            </w:r>
          </w:p>
          <w:p w14:paraId="6B36B361" w14:textId="77777777" w:rsidR="00BA0C44" w:rsidRPr="003A1062" w:rsidRDefault="00BA0C44" w:rsidP="00667680">
            <w:pPr>
              <w:spacing w:after="0"/>
              <w:rPr>
                <w:rFonts w:eastAsia="SimSun"/>
                <w:lang w:val="en-US" w:eastAsia="en-US"/>
              </w:rPr>
            </w:pPr>
            <w:r w:rsidRPr="003A1062">
              <w:rPr>
                <w:rFonts w:eastAsia="SimSun"/>
                <w:lang w:val="en-US" w:eastAsia="en-US"/>
              </w:rPr>
              <w:t>end-to-end latency less than 100 ms, but 5-10ms for safety sensor</w:t>
            </w:r>
          </w:p>
        </w:tc>
      </w:tr>
      <w:tr w:rsidR="00BA0C44" w:rsidRPr="009104AA" w14:paraId="17208331"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23A2DE02" w14:textId="77777777" w:rsidR="00BA0C44" w:rsidRPr="003A1062" w:rsidRDefault="00BA0C44" w:rsidP="00861337">
            <w:pPr>
              <w:rPr>
                <w:rFonts w:eastAsia="SimSun"/>
                <w:lang w:val="en-US" w:eastAsia="en-US"/>
              </w:rPr>
            </w:pPr>
            <w:r w:rsidRPr="003A1062">
              <w:rPr>
                <w:rFonts w:eastAsia="SimSun"/>
                <w:lang w:val="en-US" w:eastAsia="en-US"/>
              </w:rPr>
              <w:t>Smart city innovations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A2BC67F" w14:textId="77777777" w:rsidR="00BA0C44" w:rsidRPr="003A1062" w:rsidRDefault="00BA0C44" w:rsidP="00861337">
            <w:pPr>
              <w:rPr>
                <w:rFonts w:eastAsia="SimSun"/>
                <w:lang w:val="en-US" w:eastAsia="en-US"/>
              </w:rPr>
            </w:pPr>
            <w:r w:rsidRPr="003A1062">
              <w:rPr>
                <w:rFonts w:eastAsia="SimSun"/>
                <w:lang w:val="en-US" w:eastAsia="en-US"/>
              </w:rPr>
              <w:t>surveillance cameras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3C6AD2D3" w14:textId="77777777" w:rsidR="00BA0C44" w:rsidRPr="003A1062" w:rsidRDefault="00BA0C44" w:rsidP="00667680">
            <w:pPr>
              <w:spacing w:after="0"/>
              <w:rPr>
                <w:rFonts w:eastAsia="SimSun"/>
                <w:lang w:val="en-US" w:eastAsia="en-US"/>
              </w:rPr>
            </w:pPr>
            <w:r w:rsidRPr="003A1062">
              <w:rPr>
                <w:rFonts w:eastAsia="SimSun"/>
                <w:lang w:val="en-US" w:eastAsia="en-US"/>
              </w:rPr>
              <w:t>2-4 Mbps, but 7.5-25Mbps for high end video (e.g., for farming)</w:t>
            </w:r>
          </w:p>
          <w:p w14:paraId="6926B693" w14:textId="77777777" w:rsidR="00BA0C44" w:rsidRPr="003A1062" w:rsidRDefault="00BA0C44" w:rsidP="00667680">
            <w:pPr>
              <w:spacing w:after="0"/>
              <w:rPr>
                <w:rFonts w:eastAsia="SimSun"/>
                <w:lang w:val="en-US" w:eastAsia="en-US"/>
              </w:rPr>
            </w:pPr>
            <w:r w:rsidRPr="003A1062">
              <w:rPr>
                <w:rFonts w:eastAsia="SimSun"/>
                <w:lang w:val="en-US" w:eastAsia="en-US"/>
              </w:rPr>
              <w:t>latency &lt; 500 ms</w:t>
            </w:r>
          </w:p>
          <w:p w14:paraId="0D372203" w14:textId="77777777" w:rsidR="00BA0C44" w:rsidRPr="003A1062" w:rsidRDefault="00BA0C44" w:rsidP="00667680">
            <w:pPr>
              <w:spacing w:after="0"/>
              <w:rPr>
                <w:rFonts w:eastAsia="SimSun"/>
                <w:lang w:val="en-US" w:eastAsia="en-US"/>
              </w:rPr>
            </w:pPr>
            <w:r w:rsidRPr="003A1062">
              <w:rPr>
                <w:rFonts w:eastAsia="SimSun"/>
                <w:lang w:val="en-US" w:eastAsia="en-US"/>
              </w:rPr>
              <w:t>reliability 99%-99.9%.</w:t>
            </w:r>
          </w:p>
        </w:tc>
      </w:tr>
      <w:tr w:rsidR="00BA0C44" w:rsidRPr="009104AA" w14:paraId="3E669CF8"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5555A7D2" w14:textId="77777777" w:rsidR="00BA0C44" w:rsidRPr="003A1062" w:rsidRDefault="00BA0C44" w:rsidP="00861337">
            <w:pPr>
              <w:rPr>
                <w:rFonts w:eastAsia="SimSun"/>
                <w:lang w:val="en-US" w:eastAsia="en-US"/>
              </w:rPr>
            </w:pPr>
            <w:r w:rsidRPr="003A1062">
              <w:rPr>
                <w:rFonts w:eastAsia="SimSun"/>
                <w:lang w:val="en-US" w:eastAsia="en-US"/>
              </w:rPr>
              <w:t>Wearables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21405E5" w14:textId="77777777" w:rsidR="00BA0C44" w:rsidRPr="003A1062" w:rsidRDefault="00BA0C44" w:rsidP="00861337">
            <w:pPr>
              <w:rPr>
                <w:rFonts w:eastAsia="SimSun"/>
                <w:lang w:val="en-US" w:eastAsia="en-US"/>
              </w:rPr>
            </w:pPr>
            <w:r w:rsidRPr="003A1062">
              <w:rPr>
                <w:rFonts w:eastAsia="SimSun"/>
                <w:lang w:val="en-US" w:eastAsia="en-US"/>
              </w:rPr>
              <w:t>smart watches, rings, eHealth related devices, and medical monitoring devices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5CA50097" w14:textId="77777777" w:rsidR="00833756" w:rsidRDefault="00833756" w:rsidP="00667680">
            <w:pPr>
              <w:spacing w:after="0"/>
              <w:rPr>
                <w:rFonts w:eastAsia="SimSun"/>
                <w:lang w:val="en-US" w:eastAsia="en-US"/>
              </w:rPr>
            </w:pPr>
            <w:r>
              <w:rPr>
                <w:rFonts w:eastAsia="SimSun"/>
                <w:lang w:val="en-US" w:eastAsia="en-US"/>
              </w:rPr>
              <w:t>Reference data rates of 5</w:t>
            </w:r>
            <w:r w:rsidR="00BA0C44" w:rsidRPr="003A1062">
              <w:rPr>
                <w:rFonts w:eastAsia="SimSun"/>
                <w:lang w:val="en-US" w:eastAsia="en-US"/>
              </w:rPr>
              <w:t xml:space="preserve">-50 Mbps in DL and </w:t>
            </w:r>
            <w:r>
              <w:rPr>
                <w:rFonts w:eastAsia="SimSun"/>
                <w:lang w:val="en-US" w:eastAsia="en-US"/>
              </w:rPr>
              <w:t>2-5</w:t>
            </w:r>
            <w:r w:rsidR="00BA0C44" w:rsidRPr="003A1062">
              <w:rPr>
                <w:rFonts w:eastAsia="SimSun"/>
                <w:lang w:val="en-US" w:eastAsia="en-US"/>
              </w:rPr>
              <w:t xml:space="preserve"> Mbps in UL</w:t>
            </w:r>
            <w:r>
              <w:rPr>
                <w:rFonts w:eastAsia="SimSun"/>
                <w:lang w:val="en-US" w:eastAsia="en-US"/>
              </w:rPr>
              <w:t>.</w:t>
            </w:r>
            <w:r w:rsidR="00BA0C44" w:rsidRPr="003A1062">
              <w:rPr>
                <w:rFonts w:eastAsia="SimSun"/>
                <w:lang w:val="en-US" w:eastAsia="en-US"/>
              </w:rPr>
              <w:t xml:space="preserve"> </w:t>
            </w:r>
          </w:p>
          <w:p w14:paraId="088A9C65" w14:textId="77777777" w:rsidR="00833756" w:rsidRDefault="00833756" w:rsidP="00667680">
            <w:pPr>
              <w:spacing w:after="0"/>
              <w:rPr>
                <w:rFonts w:eastAsia="SimSun"/>
                <w:lang w:val="en-US" w:eastAsia="en-US"/>
              </w:rPr>
            </w:pPr>
            <w:r>
              <w:rPr>
                <w:rFonts w:eastAsia="SimSun"/>
                <w:lang w:val="en-US" w:eastAsia="en-US"/>
              </w:rPr>
              <w:t xml:space="preserve">DL peak data rates </w:t>
            </w:r>
            <w:r w:rsidR="005F5757">
              <w:rPr>
                <w:rFonts w:eastAsia="SimSun"/>
                <w:lang w:val="en-US" w:eastAsia="en-US"/>
              </w:rPr>
              <w:t xml:space="preserve">up to </w:t>
            </w:r>
            <w:r w:rsidR="00BA0C44" w:rsidRPr="003A1062">
              <w:rPr>
                <w:rFonts w:eastAsia="SimSun"/>
                <w:lang w:val="en-US" w:eastAsia="en-US"/>
              </w:rPr>
              <w:t>150 Mbps</w:t>
            </w:r>
            <w:r>
              <w:rPr>
                <w:rFonts w:eastAsia="SimSun"/>
                <w:lang w:val="en-US" w:eastAsia="en-US"/>
              </w:rPr>
              <w:t>.</w:t>
            </w:r>
          </w:p>
          <w:p w14:paraId="6532FD87" w14:textId="3EE2B103" w:rsidR="00BA0C44" w:rsidRPr="003A1062" w:rsidRDefault="00833756" w:rsidP="00667680">
            <w:pPr>
              <w:spacing w:after="0"/>
              <w:rPr>
                <w:rFonts w:eastAsia="SimSun"/>
                <w:lang w:val="en-US" w:eastAsia="en-US"/>
              </w:rPr>
            </w:pPr>
            <w:r>
              <w:rPr>
                <w:rFonts w:eastAsia="SimSun"/>
                <w:lang w:val="en-US" w:eastAsia="en-US"/>
              </w:rPr>
              <w:t xml:space="preserve">UL peak data rates up to </w:t>
            </w:r>
            <w:r w:rsidR="00BA0C44" w:rsidRPr="003A1062">
              <w:rPr>
                <w:rFonts w:eastAsia="SimSun"/>
                <w:lang w:val="en-US" w:eastAsia="en-US"/>
              </w:rPr>
              <w:t xml:space="preserve">50 Mbps.  </w:t>
            </w:r>
          </w:p>
          <w:p w14:paraId="70350DFD" w14:textId="77777777" w:rsidR="00BA0C44" w:rsidRPr="003A1062" w:rsidRDefault="00BA0C44" w:rsidP="00667680">
            <w:pPr>
              <w:spacing w:after="0"/>
              <w:rPr>
                <w:rFonts w:eastAsia="SimSun"/>
                <w:lang w:val="en-US" w:eastAsia="en-US"/>
              </w:rPr>
            </w:pPr>
            <w:r w:rsidRPr="003A1062">
              <w:rPr>
                <w:rFonts w:eastAsia="SimSun"/>
                <w:lang w:val="en-US" w:eastAsia="en-US"/>
              </w:rPr>
              <w:t>Battery of the device should last multiple days (up to 1-2 weeks).</w:t>
            </w:r>
          </w:p>
        </w:tc>
      </w:tr>
    </w:tbl>
    <w:p w14:paraId="01A0ABE4" w14:textId="77777777" w:rsidR="00BA0C44" w:rsidRDefault="00BA0C44" w:rsidP="00BA0C44">
      <w:pPr>
        <w:ind w:right="-99"/>
      </w:pPr>
    </w:p>
    <w:p w14:paraId="0BEEFC7C" w14:textId="6D7FF2B9" w:rsidR="00BA0C44" w:rsidRDefault="00BA0C44" w:rsidP="00BA0C44">
      <w:pPr>
        <w:ind w:right="-99"/>
        <w:rPr>
          <w:lang w:eastAsia="ja-JP"/>
        </w:rPr>
      </w:pPr>
      <w:r>
        <w:t xml:space="preserve">To support the diverse use cases and requirements, both indoor and outdoor deployment scenarios </w:t>
      </w:r>
      <w:r w:rsidR="00F1454B">
        <w:t>should be considered, which include</w:t>
      </w:r>
      <w:r>
        <w:t xml:space="preserve"> </w:t>
      </w:r>
      <w:r w:rsidRPr="00A503F7">
        <w:t>dense-urban, UMA, rural</w:t>
      </w:r>
      <w:r w:rsidR="00F1454B">
        <w:t xml:space="preserve"> and </w:t>
      </w:r>
      <w:r w:rsidRPr="00A503F7">
        <w:t>indoor hotspot</w:t>
      </w:r>
      <w:r w:rsidR="00F1454B">
        <w:t>, FDD and TDD in</w:t>
      </w:r>
      <w:r>
        <w:t xml:space="preserve"> </w:t>
      </w:r>
      <w:r w:rsidR="00F06DC9">
        <w:t xml:space="preserve">all </w:t>
      </w:r>
      <w:r w:rsidRPr="003A1062">
        <w:t>FR1</w:t>
      </w:r>
      <w:r w:rsidR="00F1454B">
        <w:t>/</w:t>
      </w:r>
      <w:r w:rsidRPr="003A1062">
        <w:t>FR2</w:t>
      </w:r>
      <w:r w:rsidR="00F06DC9">
        <w:t xml:space="preserve"> bands and </w:t>
      </w:r>
      <w:r>
        <w:t>unlicensed band</w:t>
      </w:r>
      <w:r w:rsidR="00F06DC9">
        <w:t>s</w:t>
      </w:r>
      <w:r>
        <w:t>, with emphasis on NR Standalone (</w:t>
      </w:r>
      <w:r w:rsidRPr="00061FB7">
        <w:rPr>
          <w:lang w:eastAsia="ja-JP"/>
        </w:rPr>
        <w:t>SA</w:t>
      </w:r>
      <w:r>
        <w:rPr>
          <w:lang w:eastAsia="ja-JP"/>
        </w:rPr>
        <w:t>)</w:t>
      </w:r>
      <w:r w:rsidRPr="00061FB7">
        <w:rPr>
          <w:lang w:eastAsia="ja-JP"/>
        </w:rPr>
        <w:t xml:space="preserve"> mode and single connectivity</w:t>
      </w:r>
      <w:r>
        <w:rPr>
          <w:lang w:eastAsia="ja-JP"/>
        </w:rPr>
        <w:t xml:space="preserve"> [1</w:t>
      </w:r>
      <w:r w:rsidR="00EF4F6E">
        <w:rPr>
          <w:lang w:eastAsia="ja-JP"/>
        </w:rPr>
        <w:t>-2</w:t>
      </w:r>
      <w:r>
        <w:rPr>
          <w:lang w:eastAsia="ja-JP"/>
        </w:rPr>
        <w:t>].</w:t>
      </w:r>
    </w:p>
    <w:p w14:paraId="6A58CC6E" w14:textId="77777777" w:rsidR="00BA0C44" w:rsidRDefault="00BA0C44" w:rsidP="00BA0C44"/>
    <w:p w14:paraId="6BA783D1" w14:textId="77777777" w:rsidR="00BA0C44" w:rsidRDefault="00BA0C44" w:rsidP="00BA0C44">
      <w:pPr>
        <w:pStyle w:val="Heading1"/>
        <w:rPr>
          <w:lang w:val="en-US"/>
        </w:rPr>
      </w:pPr>
      <w:r>
        <w:t>Consideration for Device Types</w:t>
      </w:r>
      <w:r>
        <w:rPr>
          <w:lang w:val="en-US"/>
        </w:rPr>
        <w:t xml:space="preserve"> </w:t>
      </w:r>
    </w:p>
    <w:p w14:paraId="1478E802" w14:textId="5CC77878" w:rsidR="00BA0C44" w:rsidRDefault="00BA0C44" w:rsidP="00BA0C44">
      <w:pPr>
        <w:overflowPunct/>
        <w:autoSpaceDE/>
        <w:autoSpaceDN/>
        <w:adjustRightInd/>
        <w:spacing w:after="160" w:line="259" w:lineRule="auto"/>
        <w:ind w:right="-99"/>
        <w:jc w:val="both"/>
        <w:textAlignment w:val="auto"/>
      </w:pPr>
      <w:r w:rsidRPr="002F5037">
        <w:t xml:space="preserve">Main motivation for the new device type is to </w:t>
      </w:r>
      <w:r w:rsidRPr="00986A3C">
        <w:t>lower the device cost and complexity</w:t>
      </w:r>
      <w:r w:rsidRPr="002F5037">
        <w:t xml:space="preserve"> as compared to high-end eMBB </w:t>
      </w:r>
      <w:r>
        <w:t xml:space="preserve">and URLLC </w:t>
      </w:r>
      <w:r w:rsidRPr="002F5037">
        <w:t>device</w:t>
      </w:r>
      <w:r>
        <w:t>s</w:t>
      </w:r>
      <w:r w:rsidRPr="002F5037">
        <w:t xml:space="preserve"> of Rel-15/Rel-16</w:t>
      </w:r>
      <w:r>
        <w:t>.</w:t>
      </w:r>
      <w:r w:rsidRPr="002F5037">
        <w:t xml:space="preserve"> </w:t>
      </w:r>
      <w:r>
        <w:t xml:space="preserve"> Most use cases for RedCap devices require </w:t>
      </w:r>
      <w:r w:rsidR="006646EF">
        <w:t xml:space="preserve">a </w:t>
      </w:r>
      <w:r w:rsidRPr="002F5037">
        <w:t>c</w:t>
      </w:r>
      <w:r w:rsidRPr="00986A3C">
        <w:t>ompact form factor</w:t>
      </w:r>
      <w:r w:rsidR="006646EF">
        <w:t>, which limits the number of TX/RX antennas as well as the size of antenna</w:t>
      </w:r>
      <w:r w:rsidR="00890C4E">
        <w:t>s</w:t>
      </w:r>
      <w:r w:rsidR="006646EF">
        <w:t>.</w:t>
      </w:r>
    </w:p>
    <w:p w14:paraId="7D694A99" w14:textId="77777777" w:rsidR="00BA0C44" w:rsidRPr="002F5037" w:rsidRDefault="00BA0C44" w:rsidP="00BA0C44">
      <w:pPr>
        <w:overflowPunct/>
        <w:autoSpaceDE/>
        <w:autoSpaceDN/>
        <w:adjustRightInd/>
        <w:spacing w:after="160" w:line="259" w:lineRule="auto"/>
        <w:ind w:right="-99"/>
        <w:jc w:val="both"/>
        <w:textAlignment w:val="auto"/>
      </w:pPr>
      <w:r>
        <w:t>The SI objectives include [1]:</w:t>
      </w:r>
    </w:p>
    <w:p w14:paraId="4B5FC06C"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Pr>
          <w:lang w:eastAsia="ja-JP"/>
        </w:rPr>
        <w:t xml:space="preserve">Study standardization framework and principles for how to define and constrain such reduced capabilities – considering definition of a limited set of one or more device types and considering how to ensure those device types are only used for the intended use cases. </w:t>
      </w:r>
    </w:p>
    <w:p w14:paraId="3365DE5B"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66100AD8" w14:textId="77777777" w:rsidR="00BA0C44" w:rsidRDefault="00BA0C44" w:rsidP="00BA0C44">
      <w:pPr>
        <w:overflowPunct/>
        <w:autoSpaceDE/>
        <w:autoSpaceDN/>
        <w:adjustRightInd/>
        <w:spacing w:after="0"/>
        <w:jc w:val="both"/>
        <w:textAlignment w:val="auto"/>
        <w:rPr>
          <w:lang w:eastAsia="ja-JP"/>
        </w:rPr>
      </w:pPr>
      <w:bookmarkStart w:id="1" w:name="_Hlk26857702"/>
    </w:p>
    <w:p w14:paraId="107CECBE" w14:textId="77777777" w:rsidR="00BA0C44" w:rsidRDefault="00BA0C44" w:rsidP="00BA0C44">
      <w:pPr>
        <w:overflowPunct/>
        <w:autoSpaceDE/>
        <w:autoSpaceDN/>
        <w:adjustRightInd/>
        <w:spacing w:after="160" w:line="259" w:lineRule="auto"/>
        <w:ind w:right="-99"/>
        <w:jc w:val="both"/>
        <w:textAlignment w:val="auto"/>
      </w:pPr>
      <w:r>
        <w:t xml:space="preserve">Possible ways to define RedCap UE types are discussed below. </w:t>
      </w:r>
    </w:p>
    <w:p w14:paraId="2392FA8F"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Implicit defin</w:t>
      </w:r>
      <w:r>
        <w:rPr>
          <w:lang w:eastAsia="ja-JP"/>
        </w:rPr>
        <w:t xml:space="preserve">ition of </w:t>
      </w:r>
      <w:r w:rsidRPr="00EA4F79">
        <w:rPr>
          <w:lang w:eastAsia="ja-JP"/>
        </w:rPr>
        <w:t>RedCap UE types by UE capability signaling</w:t>
      </w:r>
    </w:p>
    <w:p w14:paraId="58A30901"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This may imply </w:t>
      </w:r>
      <w:r w:rsidRPr="00EA4F79">
        <w:rPr>
          <w:lang w:eastAsia="ja-JP"/>
        </w:rPr>
        <w:t>a number of UE types</w:t>
      </w:r>
      <w:r>
        <w:rPr>
          <w:lang w:eastAsia="ja-JP"/>
        </w:rPr>
        <w:t>.</w:t>
      </w:r>
    </w:p>
    <w:p w14:paraId="019D4907" w14:textId="77777777" w:rsidR="00BA0C44" w:rsidRPr="00EA4F79"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A challenge is how to meet the objective of making RedCap devices explicitly identifiable to networks and networks operators. </w:t>
      </w:r>
    </w:p>
    <w:p w14:paraId="0A0746F8" w14:textId="77777777" w:rsidR="00BA0C44" w:rsidRDefault="00BA0C44" w:rsidP="00BA0C44">
      <w:pPr>
        <w:overflowPunct/>
        <w:autoSpaceDE/>
        <w:autoSpaceDN/>
        <w:adjustRightInd/>
        <w:spacing w:after="0"/>
        <w:ind w:left="540"/>
        <w:jc w:val="both"/>
        <w:textAlignment w:val="center"/>
        <w:rPr>
          <w:lang w:eastAsia="ja-JP"/>
        </w:rPr>
      </w:pPr>
    </w:p>
    <w:p w14:paraId="543A5F20" w14:textId="77777777" w:rsidR="00BA0C44" w:rsidRPr="00EA4F79"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Explici</w:t>
      </w:r>
      <w:r>
        <w:rPr>
          <w:lang w:eastAsia="ja-JP"/>
        </w:rPr>
        <w:t xml:space="preserve">t definition of </w:t>
      </w:r>
      <w:r w:rsidRPr="00EA4F79">
        <w:rPr>
          <w:lang w:eastAsia="ja-JP"/>
        </w:rPr>
        <w:t>RedCap UE type(s)</w:t>
      </w:r>
      <w:r>
        <w:rPr>
          <w:lang w:eastAsia="ja-JP"/>
        </w:rPr>
        <w:t xml:space="preserve"> </w:t>
      </w:r>
      <w:r w:rsidRPr="00EA4F79">
        <w:rPr>
          <w:lang w:eastAsia="ja-JP"/>
        </w:rPr>
        <w:t xml:space="preserve"> </w:t>
      </w:r>
    </w:p>
    <w:p w14:paraId="5E603B75"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In this approach, each UE type may be defined by a set of UE features, e.g., #Tx/Rx antennas, maximum supportable BW, etc. </w:t>
      </w:r>
    </w:p>
    <w:p w14:paraId="2CD5DE28"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The question is how many RedCap UE types are to be defined. </w:t>
      </w:r>
    </w:p>
    <w:p w14:paraId="23B8788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One RedCap UE type</w:t>
      </w:r>
    </w:p>
    <w:p w14:paraId="76F49E45"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Alt-1: </w:t>
      </w:r>
      <w:r>
        <w:rPr>
          <w:lang w:eastAsia="ja-JP"/>
        </w:rPr>
        <w:t xml:space="preserve">UE feature set is </w:t>
      </w:r>
      <w:r w:rsidRPr="00EA4F79">
        <w:rPr>
          <w:lang w:eastAsia="ja-JP"/>
        </w:rPr>
        <w:t xml:space="preserve">defined </w:t>
      </w:r>
      <w:r>
        <w:rPr>
          <w:lang w:eastAsia="ja-JP"/>
        </w:rPr>
        <w:t>targeting</w:t>
      </w:r>
      <w:r w:rsidRPr="00EA4F79">
        <w:rPr>
          <w:lang w:eastAsia="ja-JP"/>
        </w:rPr>
        <w:t xml:space="preserve"> a high-end use case, e.g., smart watch</w:t>
      </w:r>
      <w:r>
        <w:rPr>
          <w:lang w:eastAsia="ja-JP"/>
        </w:rPr>
        <w:t xml:space="preserve"> that requires relatively high data rates compared to other use cases.  </w:t>
      </w:r>
    </w:p>
    <w:p w14:paraId="2168A4FF"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Alt-2: UE </w:t>
      </w:r>
      <w:r>
        <w:rPr>
          <w:lang w:eastAsia="ja-JP"/>
        </w:rPr>
        <w:t xml:space="preserve">feature set is </w:t>
      </w:r>
      <w:r w:rsidRPr="00EA4F79">
        <w:rPr>
          <w:lang w:eastAsia="ja-JP"/>
        </w:rPr>
        <w:t xml:space="preserve">defined </w:t>
      </w:r>
      <w:r>
        <w:rPr>
          <w:lang w:eastAsia="ja-JP"/>
        </w:rPr>
        <w:t>targeting</w:t>
      </w:r>
      <w:r w:rsidRPr="00EA4F79">
        <w:rPr>
          <w:lang w:eastAsia="ja-JP"/>
        </w:rPr>
        <w:t xml:space="preserve"> a low-end use case, e.g., sensors</w:t>
      </w:r>
      <w:r w:rsidRPr="00983AC3">
        <w:rPr>
          <w:lang w:eastAsia="ja-JP"/>
        </w:rPr>
        <w:t xml:space="preserve"> </w:t>
      </w:r>
      <w:r>
        <w:rPr>
          <w:lang w:eastAsia="ja-JP"/>
        </w:rPr>
        <w:t>that require relatively low data rates</w:t>
      </w:r>
      <w:r w:rsidRPr="00EA4F79">
        <w:rPr>
          <w:lang w:eastAsia="ja-JP"/>
        </w:rPr>
        <w:t xml:space="preserve">. A RedCap UE </w:t>
      </w:r>
      <w:r>
        <w:rPr>
          <w:lang w:eastAsia="ja-JP"/>
        </w:rPr>
        <w:t>may</w:t>
      </w:r>
      <w:r w:rsidRPr="00EA4F79">
        <w:rPr>
          <w:lang w:eastAsia="ja-JP"/>
        </w:rPr>
        <w:t xml:space="preserve"> support </w:t>
      </w:r>
      <w:r>
        <w:rPr>
          <w:lang w:eastAsia="ja-JP"/>
        </w:rPr>
        <w:t xml:space="preserve">more </w:t>
      </w:r>
      <w:r w:rsidRPr="00EA4F79">
        <w:rPr>
          <w:lang w:eastAsia="ja-JP"/>
        </w:rPr>
        <w:t>optional features</w:t>
      </w:r>
      <w:r>
        <w:rPr>
          <w:lang w:eastAsia="ja-JP"/>
        </w:rPr>
        <w:t xml:space="preserve">, e.g., to support higher data rates. </w:t>
      </w:r>
    </w:p>
    <w:p w14:paraId="468E7BB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More than one UE types</w:t>
      </w:r>
    </w:p>
    <w:p w14:paraId="632CF458" w14:textId="77777777" w:rsidR="00BA0C44" w:rsidRDefault="00BA0C44" w:rsidP="00BA0C44">
      <w:pPr>
        <w:numPr>
          <w:ilvl w:val="3"/>
          <w:numId w:val="31"/>
        </w:numPr>
        <w:overflowPunct/>
        <w:autoSpaceDE/>
        <w:autoSpaceDN/>
        <w:adjustRightInd/>
        <w:spacing w:after="0"/>
        <w:jc w:val="both"/>
        <w:textAlignment w:val="auto"/>
        <w:rPr>
          <w:lang w:eastAsia="ja-JP"/>
        </w:rPr>
      </w:pPr>
      <w:r>
        <w:rPr>
          <w:lang w:eastAsia="ja-JP"/>
        </w:rPr>
        <w:t xml:space="preserve">Multiple UE feature sets </w:t>
      </w:r>
      <w:r w:rsidRPr="00EA4F79">
        <w:rPr>
          <w:lang w:eastAsia="ja-JP"/>
        </w:rPr>
        <w:t>are defined</w:t>
      </w:r>
      <w:r>
        <w:rPr>
          <w:lang w:eastAsia="ja-JP"/>
        </w:rPr>
        <w:t xml:space="preserve">, each targeting a </w:t>
      </w:r>
      <w:r w:rsidRPr="00EA4F79">
        <w:rPr>
          <w:lang w:eastAsia="ja-JP"/>
        </w:rPr>
        <w:t>group of use cases</w:t>
      </w:r>
      <w:r>
        <w:rPr>
          <w:lang w:eastAsia="ja-JP"/>
        </w:rPr>
        <w:t xml:space="preserve">. </w:t>
      </w:r>
    </w:p>
    <w:p w14:paraId="4EA6BE24" w14:textId="77777777" w:rsidR="00BA0C44" w:rsidRDefault="00BA0C44" w:rsidP="00BA0C44">
      <w:pPr>
        <w:overflowPunct/>
        <w:autoSpaceDE/>
        <w:autoSpaceDN/>
        <w:adjustRightInd/>
        <w:spacing w:after="0"/>
        <w:jc w:val="both"/>
        <w:textAlignment w:val="auto"/>
        <w:rPr>
          <w:lang w:eastAsia="ja-JP"/>
        </w:rPr>
      </w:pPr>
    </w:p>
    <w:p w14:paraId="6DD953AD" w14:textId="77777777" w:rsidR="00BA0C44" w:rsidRDefault="00BA0C44" w:rsidP="00BA0C44">
      <w:pPr>
        <w:overflowPunct/>
        <w:autoSpaceDE/>
        <w:autoSpaceDN/>
        <w:adjustRightInd/>
        <w:spacing w:after="0"/>
        <w:jc w:val="both"/>
        <w:textAlignment w:val="auto"/>
        <w:rPr>
          <w:lang w:eastAsia="ja-JP"/>
        </w:rPr>
      </w:pPr>
      <w:r>
        <w:rPr>
          <w:lang w:eastAsia="ja-JP"/>
        </w:rPr>
        <w:lastRenderedPageBreak/>
        <w:t>The e</w:t>
      </w:r>
      <w:r w:rsidRPr="00EA4F79">
        <w:rPr>
          <w:lang w:eastAsia="ja-JP"/>
        </w:rPr>
        <w:t>xplici</w:t>
      </w:r>
      <w:r>
        <w:rPr>
          <w:lang w:eastAsia="ja-JP"/>
        </w:rPr>
        <w:t xml:space="preserve">t approach may be preferred as it can facilitate the above two SI objectives as well as definition of target markets.  It is generally desirable not to have too many RedCap UE types, e.g., to avoid a market fragmentation issue. When it comes to FR1, introducing one or two types may be a good option, at least in Rel-17.  In case only a single RedCap device type is defined, Alt-1 above may be preferred to support wide range of use cases.  On the other hand, in case two UE types are defined, we may have one for high-end RedCap UE type (e.g., smart watch) and the other for low-end (e.g., sensors). </w:t>
      </w:r>
    </w:p>
    <w:p w14:paraId="456C0391" w14:textId="77777777" w:rsidR="00BA0C44" w:rsidRDefault="00BA0C44" w:rsidP="00BA0C44">
      <w:pPr>
        <w:overflowPunct/>
        <w:autoSpaceDE/>
        <w:autoSpaceDN/>
        <w:adjustRightInd/>
        <w:spacing w:after="0"/>
        <w:jc w:val="both"/>
        <w:textAlignment w:val="center"/>
        <w:rPr>
          <w:lang w:eastAsia="ja-JP"/>
        </w:rPr>
      </w:pPr>
    </w:p>
    <w:p w14:paraId="5BD1A4EB" w14:textId="77777777" w:rsidR="00BA0C44" w:rsidRDefault="00BA0C44" w:rsidP="002A6510">
      <w:pPr>
        <w:spacing w:after="60"/>
        <w:jc w:val="both"/>
        <w:rPr>
          <w:b/>
          <w:bCs/>
          <w:i/>
          <w:iCs/>
          <w:lang w:eastAsia="ja-JP"/>
        </w:rPr>
      </w:pPr>
      <w:bookmarkStart w:id="2" w:name="p1"/>
      <w:r w:rsidRPr="00C77C71">
        <w:rPr>
          <w:b/>
          <w:bCs/>
          <w:i/>
          <w:iCs/>
          <w:lang w:eastAsia="ja-JP"/>
        </w:rPr>
        <w:t>Proposal</w:t>
      </w:r>
      <w:r>
        <w:rPr>
          <w:b/>
          <w:bCs/>
          <w:i/>
          <w:iCs/>
          <w:lang w:eastAsia="ja-JP"/>
        </w:rPr>
        <w:t xml:space="preserve"> 1</w:t>
      </w:r>
      <w:r w:rsidRPr="00C77C71">
        <w:rPr>
          <w:b/>
          <w:bCs/>
          <w:i/>
          <w:iCs/>
          <w:lang w:eastAsia="ja-JP"/>
        </w:rPr>
        <w:t xml:space="preserve">: </w:t>
      </w:r>
      <w:r>
        <w:rPr>
          <w:b/>
          <w:bCs/>
          <w:i/>
          <w:iCs/>
          <w:lang w:eastAsia="ja-JP"/>
        </w:rPr>
        <w:t xml:space="preserve">Study how and how many RedCap device types are defined. </w:t>
      </w:r>
    </w:p>
    <w:p w14:paraId="14B0C402" w14:textId="77777777" w:rsidR="00BA0C44" w:rsidRDefault="00BA0C44" w:rsidP="00BA0C44">
      <w:pPr>
        <w:pStyle w:val="ListParagraph"/>
        <w:numPr>
          <w:ilvl w:val="0"/>
          <w:numId w:val="45"/>
        </w:numPr>
        <w:jc w:val="both"/>
        <w:rPr>
          <w:b/>
          <w:bCs/>
          <w:i/>
          <w:iCs/>
          <w:lang w:eastAsia="ja-JP"/>
        </w:rPr>
      </w:pPr>
      <w:r>
        <w:rPr>
          <w:b/>
          <w:bCs/>
          <w:i/>
          <w:iCs/>
          <w:lang w:eastAsia="ja-JP"/>
        </w:rPr>
        <w:t xml:space="preserve">In case a single RedCap device type is defined, the device type should cover a wide range of use cases and requirements. </w:t>
      </w:r>
    </w:p>
    <w:p w14:paraId="5AD52355" w14:textId="6F34562D" w:rsidR="00BA0C44" w:rsidRPr="007C387B" w:rsidRDefault="00BA0C44" w:rsidP="007C387B">
      <w:pPr>
        <w:pStyle w:val="ListParagraph"/>
        <w:numPr>
          <w:ilvl w:val="0"/>
          <w:numId w:val="45"/>
        </w:numPr>
        <w:jc w:val="both"/>
        <w:rPr>
          <w:b/>
          <w:bCs/>
          <w:i/>
          <w:iCs/>
          <w:lang w:eastAsia="ja-JP"/>
        </w:rPr>
      </w:pPr>
      <w:r>
        <w:rPr>
          <w:b/>
          <w:bCs/>
          <w:i/>
          <w:iCs/>
          <w:lang w:eastAsia="ja-JP"/>
        </w:rPr>
        <w:t xml:space="preserve">In case two RedCap device types are defined, consider one type for low-end RedCap devices and the other for high-end RedCap devices. </w:t>
      </w:r>
      <w:bookmarkEnd w:id="2"/>
    </w:p>
    <w:bookmarkEnd w:id="1"/>
    <w:p w14:paraId="3DB968FE" w14:textId="77777777" w:rsidR="00BA0C44" w:rsidRPr="007B31BC" w:rsidRDefault="00BA0C44" w:rsidP="00BA0C44">
      <w:pPr>
        <w:pStyle w:val="Heading1"/>
        <w:rPr>
          <w:bCs/>
        </w:rPr>
      </w:pPr>
      <w:r>
        <w:t>Co-existence Considerations</w:t>
      </w:r>
    </w:p>
    <w:p w14:paraId="0CFDAE72" w14:textId="2C795668" w:rsidR="00BA0C44" w:rsidRDefault="00BA0C44" w:rsidP="00BA0C44">
      <w:pPr>
        <w:jc w:val="both"/>
        <w:rPr>
          <w:lang w:eastAsia="ja-JP"/>
        </w:rPr>
      </w:pPr>
      <w:bookmarkStart w:id="3" w:name="_Hlk23927392"/>
      <w:r>
        <w:rPr>
          <w:lang w:eastAsia="ja-JP"/>
        </w:rPr>
        <w:t>With the introduction of RedCap UE</w:t>
      </w:r>
      <w:r w:rsidR="002D72A9">
        <w:rPr>
          <w:lang w:eastAsia="ja-JP"/>
        </w:rPr>
        <w:t>s</w:t>
      </w:r>
      <w:r>
        <w:rPr>
          <w:lang w:eastAsia="ja-JP"/>
        </w:rPr>
        <w:t>, it is important to consider their c</w:t>
      </w:r>
      <w:r w:rsidRPr="00061FB7">
        <w:rPr>
          <w:lang w:eastAsia="ja-JP"/>
        </w:rPr>
        <w:t xml:space="preserve">oexistence with </w:t>
      </w:r>
      <w:r>
        <w:rPr>
          <w:lang w:eastAsia="ja-JP"/>
        </w:rPr>
        <w:t xml:space="preserve">high-end eMBB and URLLC devices.  To this end, it would be desirable </w:t>
      </w:r>
      <w:r w:rsidR="002D72A9">
        <w:rPr>
          <w:lang w:eastAsia="ja-JP"/>
        </w:rPr>
        <w:t xml:space="preserve">for </w:t>
      </w:r>
      <w:r>
        <w:rPr>
          <w:lang w:eastAsia="ja-JP"/>
        </w:rPr>
        <w:t xml:space="preserve">RedCap UE </w:t>
      </w:r>
      <w:r w:rsidR="002D72A9">
        <w:rPr>
          <w:lang w:eastAsia="ja-JP"/>
        </w:rPr>
        <w:t xml:space="preserve">to </w:t>
      </w:r>
      <w:r>
        <w:rPr>
          <w:lang w:eastAsia="ja-JP"/>
        </w:rPr>
        <w:t>reuse the waveform, numerologies, channel coding, physical signals and control/data channel structure of NR Rel-15</w:t>
      </w:r>
      <w:r w:rsidR="002D72A9">
        <w:rPr>
          <w:lang w:eastAsia="ja-JP"/>
        </w:rPr>
        <w:t>/16</w:t>
      </w:r>
      <w:r>
        <w:rPr>
          <w:lang w:eastAsia="ja-JP"/>
        </w:rPr>
        <w:t>.</w:t>
      </w:r>
    </w:p>
    <w:p w14:paraId="7B19FA8A" w14:textId="235C3C37" w:rsidR="00BA0C44" w:rsidRDefault="00BA0C44" w:rsidP="00BA0C44">
      <w:pPr>
        <w:jc w:val="both"/>
        <w:rPr>
          <w:lang w:eastAsia="ja-JP"/>
        </w:rPr>
      </w:pPr>
      <w:r>
        <w:rPr>
          <w:lang w:eastAsia="ja-JP"/>
        </w:rPr>
        <w:t xml:space="preserve">It is expected that a new and distinctive set of UE features will be specified for </w:t>
      </w:r>
      <w:r w:rsidR="006468B1">
        <w:rPr>
          <w:lang w:eastAsia="ja-JP"/>
        </w:rPr>
        <w:t xml:space="preserve">NR Rel-17 </w:t>
      </w:r>
      <w:r>
        <w:rPr>
          <w:lang w:eastAsia="ja-JP"/>
        </w:rPr>
        <w:t xml:space="preserve">RedCap devices. In </w:t>
      </w:r>
      <w:r w:rsidR="006468B1">
        <w:rPr>
          <w:lang w:eastAsia="ja-JP"/>
        </w:rPr>
        <w:t>our</w:t>
      </w:r>
      <w:r>
        <w:rPr>
          <w:lang w:eastAsia="ja-JP"/>
        </w:rPr>
        <w:t xml:space="preserve"> companion papers [</w:t>
      </w:r>
      <w:r w:rsidR="002D72A9">
        <w:rPr>
          <w:lang w:eastAsia="ja-JP"/>
        </w:rPr>
        <w:t>3-5</w:t>
      </w:r>
      <w:r>
        <w:rPr>
          <w:lang w:eastAsia="ja-JP"/>
        </w:rPr>
        <w:t>], we share our considerations about complexity reduction, power saving and coverage recovery.</w:t>
      </w:r>
    </w:p>
    <w:p w14:paraId="2EAD8A01" w14:textId="5E41C037" w:rsidR="00BA0C44" w:rsidRDefault="00BA0C44" w:rsidP="00BA0C44">
      <w:pPr>
        <w:jc w:val="both"/>
      </w:pPr>
      <w:r>
        <w:rPr>
          <w:lang w:eastAsia="ja-JP"/>
        </w:rPr>
        <w:t xml:space="preserve">By re-using the UE capability transfer mechanism of NR Rel-15, a RedCap device can submit the </w:t>
      </w:r>
      <w:r w:rsidRPr="00F537EB">
        <w:rPr>
          <w:i/>
        </w:rPr>
        <w:t>UECapabilityInformation</w:t>
      </w:r>
      <w:r w:rsidRPr="00F537EB">
        <w:t xml:space="preserve"> </w:t>
      </w:r>
      <w:r>
        <w:t xml:space="preserve">to gNB, based on the </w:t>
      </w:r>
      <w:r w:rsidRPr="00726B87">
        <w:rPr>
          <w:i/>
          <w:iCs/>
        </w:rPr>
        <w:t>UECapabilityEnquiry</w:t>
      </w:r>
      <w:r>
        <w:t xml:space="preserve"> issued by the network. Upon receiving the reports of UE  capability, the schedul</w:t>
      </w:r>
      <w:r w:rsidR="00444302">
        <w:t>e</w:t>
      </w:r>
      <w:r>
        <w:t>r at gNB is able to multiplex the RedCap UE with NR Rel-15/16 UE on shared radio resources, or allocate dedicated resources for RedCap UE. Therefore, the co-existence of different UE capabilities can be ensured and simplified after RRC connection is established.</w:t>
      </w:r>
    </w:p>
    <w:p w14:paraId="5294043B" w14:textId="2EE0BBBC" w:rsidR="00BA0C44" w:rsidRDefault="00BA0C44" w:rsidP="00BA0C44">
      <w:pPr>
        <w:jc w:val="both"/>
        <w:rPr>
          <w:lang w:eastAsia="ja-JP"/>
        </w:rPr>
      </w:pPr>
      <w:r>
        <w:rPr>
          <w:lang w:eastAsia="ja-JP"/>
        </w:rPr>
        <w:t>On the other hand, a RedCap UE can leverage the RACH procedure</w:t>
      </w:r>
      <w:r w:rsidR="009427D1">
        <w:rPr>
          <w:lang w:eastAsia="ja-JP"/>
        </w:rPr>
        <w:t xml:space="preserve"> of NR Rel-15/16</w:t>
      </w:r>
      <w:r>
        <w:rPr>
          <w:lang w:eastAsia="ja-JP"/>
        </w:rPr>
        <w:t xml:space="preserve"> to indicate part of </w:t>
      </w:r>
      <w:r w:rsidR="00584A84">
        <w:rPr>
          <w:lang w:eastAsia="ja-JP"/>
        </w:rPr>
        <w:t>its</w:t>
      </w:r>
      <w:r>
        <w:rPr>
          <w:lang w:eastAsia="ja-JP"/>
        </w:rPr>
        <w:t xml:space="preserve"> reduced capabilities</w:t>
      </w:r>
      <w:r w:rsidR="00584A84">
        <w:rPr>
          <w:lang w:eastAsia="ja-JP"/>
        </w:rPr>
        <w:t xml:space="preserve"> or</w:t>
      </w:r>
      <w:r w:rsidR="00A00F27">
        <w:rPr>
          <w:lang w:eastAsia="ja-JP"/>
        </w:rPr>
        <w:t xml:space="preserve"> link</w:t>
      </w:r>
      <w:r w:rsidR="007662C4">
        <w:rPr>
          <w:lang w:eastAsia="ja-JP"/>
        </w:rPr>
        <w:t xml:space="preserve"> level</w:t>
      </w:r>
      <w:r w:rsidR="00A00F27">
        <w:rPr>
          <w:lang w:eastAsia="ja-JP"/>
        </w:rPr>
        <w:t xml:space="preserve"> measurements</w:t>
      </w:r>
      <w:r w:rsidR="009427D1">
        <w:rPr>
          <w:lang w:eastAsia="ja-JP"/>
        </w:rPr>
        <w:t xml:space="preserve">. </w:t>
      </w:r>
      <w:r>
        <w:rPr>
          <w:lang w:eastAsia="ja-JP"/>
        </w:rPr>
        <w:t xml:space="preserve">As a </w:t>
      </w:r>
      <w:r w:rsidR="00205F89">
        <w:rPr>
          <w:lang w:eastAsia="ja-JP"/>
        </w:rPr>
        <w:t xml:space="preserve">result, </w:t>
      </w:r>
      <w:r w:rsidRPr="00170D1B">
        <w:rPr>
          <w:lang w:eastAsia="ja-JP"/>
        </w:rPr>
        <w:t xml:space="preserve">network </w:t>
      </w:r>
      <w:r>
        <w:rPr>
          <w:lang w:eastAsia="ja-JP"/>
        </w:rPr>
        <w:t>can</w:t>
      </w:r>
      <w:r w:rsidR="00205F89">
        <w:rPr>
          <w:lang w:eastAsia="ja-JP"/>
        </w:rPr>
        <w:t xml:space="preserve"> more efficiently</w:t>
      </w:r>
      <w:r w:rsidRPr="00170D1B">
        <w:rPr>
          <w:lang w:eastAsia="ja-JP"/>
        </w:rPr>
        <w:t xml:space="preserve"> coordinate the </w:t>
      </w:r>
      <w:r w:rsidR="006956A2">
        <w:rPr>
          <w:lang w:eastAsia="ja-JP"/>
        </w:rPr>
        <w:t xml:space="preserve">scheduling and </w:t>
      </w:r>
      <w:r w:rsidRPr="00170D1B">
        <w:rPr>
          <w:lang w:eastAsia="ja-JP"/>
        </w:rPr>
        <w:t>resource allocation</w:t>
      </w:r>
      <w:r w:rsidR="006956A2">
        <w:rPr>
          <w:lang w:eastAsia="ja-JP"/>
        </w:rPr>
        <w:t xml:space="preserve"> to</w:t>
      </w:r>
      <w:r w:rsidRPr="00170D1B">
        <w:rPr>
          <w:lang w:eastAsia="ja-JP"/>
        </w:rPr>
        <w:t xml:space="preserve"> fulfill the QoS</w:t>
      </w:r>
      <w:r w:rsidR="00AF39EB">
        <w:rPr>
          <w:lang w:eastAsia="ja-JP"/>
        </w:rPr>
        <w:t xml:space="preserve"> </w:t>
      </w:r>
      <w:r w:rsidRPr="00170D1B">
        <w:rPr>
          <w:lang w:eastAsia="ja-JP"/>
        </w:rPr>
        <w:t>requirements of different service</w:t>
      </w:r>
      <w:r w:rsidR="00701F1D">
        <w:rPr>
          <w:lang w:eastAsia="ja-JP"/>
        </w:rPr>
        <w:t>/UE</w:t>
      </w:r>
      <w:r w:rsidRPr="00170D1B">
        <w:rPr>
          <w:lang w:eastAsia="ja-JP"/>
        </w:rPr>
        <w:t xml:space="preserve"> type</w:t>
      </w:r>
      <w:r w:rsidR="002F1D7F">
        <w:rPr>
          <w:lang w:eastAsia="ja-JP"/>
        </w:rPr>
        <w:t>s</w:t>
      </w:r>
      <w:r w:rsidR="00AF39EB">
        <w:rPr>
          <w:lang w:eastAsia="ja-JP"/>
        </w:rPr>
        <w:t xml:space="preserve">. </w:t>
      </w:r>
      <w:r>
        <w:rPr>
          <w:lang w:eastAsia="ja-JP"/>
        </w:rPr>
        <w:t>More detailed discussion can be found in Section 6 of this paper.</w:t>
      </w:r>
    </w:p>
    <w:p w14:paraId="13732A4C" w14:textId="1D5C14A2" w:rsidR="00BA0C44" w:rsidRDefault="006C1625" w:rsidP="00BA0C44">
      <w:pPr>
        <w:jc w:val="both"/>
        <w:rPr>
          <w:lang w:eastAsia="ja-JP"/>
        </w:rPr>
      </w:pPr>
      <w:r>
        <w:rPr>
          <w:lang w:eastAsia="ja-JP"/>
        </w:rPr>
        <w:t>To reduce the impacts on standards</w:t>
      </w:r>
      <w:r w:rsidR="00BA0C44">
        <w:rPr>
          <w:lang w:eastAsia="ja-JP"/>
        </w:rPr>
        <w:t xml:space="preserve">, RedCap devices </w:t>
      </w:r>
      <w:r w:rsidR="00AB56B7">
        <w:rPr>
          <w:lang w:eastAsia="ja-JP"/>
        </w:rPr>
        <w:t>should</w:t>
      </w:r>
      <w:r w:rsidR="00BA0C44">
        <w:rPr>
          <w:lang w:eastAsia="ja-JP"/>
        </w:rPr>
        <w:t xml:space="preserve"> re-use the SSB BW and CORESET0/RMSI resource indication mechanism of NR Rel-15</w:t>
      </w:r>
      <w:r w:rsidR="00494F19">
        <w:rPr>
          <w:lang w:eastAsia="ja-JP"/>
        </w:rPr>
        <w:t>/16, and</w:t>
      </w:r>
      <w:r w:rsidR="00BA0C44">
        <w:rPr>
          <w:lang w:eastAsia="ja-JP"/>
        </w:rPr>
        <w:t xml:space="preserve"> </w:t>
      </w:r>
      <w:r w:rsidR="002F1D7F">
        <w:rPr>
          <w:lang w:eastAsia="ja-JP"/>
        </w:rPr>
        <w:t xml:space="preserve">share the initial DL/UL BWP </w:t>
      </w:r>
      <w:r w:rsidR="003E01EE">
        <w:rPr>
          <w:lang w:eastAsia="ja-JP"/>
        </w:rPr>
        <w:t>configured for</w:t>
      </w:r>
      <w:r w:rsidR="00494F19">
        <w:rPr>
          <w:lang w:eastAsia="ja-JP"/>
        </w:rPr>
        <w:t xml:space="preserve"> </w:t>
      </w:r>
      <w:r w:rsidR="00BA0C44">
        <w:rPr>
          <w:lang w:eastAsia="ja-JP"/>
        </w:rPr>
        <w:t>legacy UE</w:t>
      </w:r>
      <w:r w:rsidR="00C036B7">
        <w:rPr>
          <w:lang w:eastAsia="ja-JP"/>
        </w:rPr>
        <w:t>s</w:t>
      </w:r>
      <w:r w:rsidR="00494F19">
        <w:rPr>
          <w:lang w:eastAsia="ja-JP"/>
        </w:rPr>
        <w:t xml:space="preserve">. As a result, the </w:t>
      </w:r>
      <w:r w:rsidR="00B26016">
        <w:rPr>
          <w:lang w:eastAsia="ja-JP"/>
        </w:rPr>
        <w:t xml:space="preserve">signaling overhead </w:t>
      </w:r>
      <w:r w:rsidR="00494F19">
        <w:rPr>
          <w:lang w:eastAsia="ja-JP"/>
        </w:rPr>
        <w:t>to ensure</w:t>
      </w:r>
      <w:r w:rsidR="00BA0C44">
        <w:rPr>
          <w:lang w:eastAsia="ja-JP"/>
        </w:rPr>
        <w:t xml:space="preserve"> co-existence</w:t>
      </w:r>
      <w:r w:rsidR="00494F19">
        <w:rPr>
          <w:lang w:eastAsia="ja-JP"/>
        </w:rPr>
        <w:t xml:space="preserve"> of different UE types/capabilities is reduced</w:t>
      </w:r>
      <w:r w:rsidR="00BA0C44">
        <w:rPr>
          <w:lang w:eastAsia="ja-JP"/>
        </w:rPr>
        <w:t xml:space="preserve">. In some </w:t>
      </w:r>
      <w:r w:rsidR="005A58F1">
        <w:rPr>
          <w:lang w:eastAsia="ja-JP"/>
        </w:rPr>
        <w:t>deployments</w:t>
      </w:r>
      <w:r w:rsidR="00BA0C44">
        <w:rPr>
          <w:lang w:eastAsia="ja-JP"/>
        </w:rPr>
        <w:t xml:space="preserve">, </w:t>
      </w:r>
      <w:r w:rsidR="0099269C">
        <w:rPr>
          <w:lang w:eastAsia="ja-JP"/>
        </w:rPr>
        <w:t>there might be a need to configure dedicated MIB/SIB1 for RedCap U</w:t>
      </w:r>
      <w:r w:rsidR="00565958">
        <w:rPr>
          <w:lang w:eastAsia="ja-JP"/>
        </w:rPr>
        <w:t>E</w:t>
      </w:r>
      <w:r w:rsidR="0099269C">
        <w:rPr>
          <w:lang w:eastAsia="ja-JP"/>
        </w:rPr>
        <w:t xml:space="preserve">, and </w:t>
      </w:r>
      <w:r w:rsidR="00565958">
        <w:rPr>
          <w:lang w:eastAsia="ja-JP"/>
        </w:rPr>
        <w:t xml:space="preserve">the NR Rel-15/16 SSB/SIB1 design can still be re-used. For example, </w:t>
      </w:r>
      <w:r w:rsidR="00BA0C44">
        <w:rPr>
          <w:lang w:eastAsia="ja-JP"/>
        </w:rPr>
        <w:t xml:space="preserve">the RedCap devices can be configured with a non-cell-defining SSB </w:t>
      </w:r>
      <w:r w:rsidR="00565958">
        <w:rPr>
          <w:lang w:eastAsia="ja-JP"/>
        </w:rPr>
        <w:t>with respect to</w:t>
      </w:r>
      <w:r w:rsidR="00BA0C44">
        <w:rPr>
          <w:lang w:eastAsia="ja-JP"/>
        </w:rPr>
        <w:t xml:space="preserve"> legacy UE, wherein the </w:t>
      </w:r>
      <w:r w:rsidR="00BA0C44" w:rsidRPr="001E6B53">
        <w:rPr>
          <w:i/>
          <w:iCs/>
          <w:lang w:eastAsia="ja-JP"/>
        </w:rPr>
        <w:t>BCCH-BCH-MessageType</w:t>
      </w:r>
      <w:r w:rsidR="00BA0C44">
        <w:rPr>
          <w:lang w:eastAsia="ja-JP"/>
        </w:rPr>
        <w:t xml:space="preserve"> is set to </w:t>
      </w:r>
      <w:r w:rsidR="00BA0C44" w:rsidRPr="001E6B53">
        <w:rPr>
          <w:i/>
          <w:iCs/>
          <w:lang w:eastAsia="ja-JP"/>
        </w:rPr>
        <w:t>messageClassExtension</w:t>
      </w:r>
      <w:r w:rsidR="00BA0C44">
        <w:rPr>
          <w:i/>
          <w:iCs/>
          <w:lang w:eastAsia="ja-JP"/>
        </w:rPr>
        <w:t xml:space="preserve"> </w:t>
      </w:r>
      <w:r w:rsidR="00BA0C44" w:rsidRPr="000D1FAE">
        <w:rPr>
          <w:lang w:eastAsia="ja-JP"/>
        </w:rPr>
        <w:t>instead of</w:t>
      </w:r>
      <w:r w:rsidR="00BA0C44">
        <w:rPr>
          <w:i/>
          <w:iCs/>
          <w:lang w:eastAsia="ja-JP"/>
        </w:rPr>
        <w:t xml:space="preserve"> MIB</w:t>
      </w:r>
      <w:r w:rsidR="00BA0C44">
        <w:rPr>
          <w:lang w:eastAsia="ja-JP"/>
        </w:rPr>
        <w:t xml:space="preserve"> to differentiate the RRC information type of PBCH. As a result, the cell-defining SSB of RedCap devices can use the non-cell-defining SSB of legacy UE for initial access, and the legacy UE can use the cell-defining SSB of RedCap UE for RSRP measurements.</w:t>
      </w:r>
    </w:p>
    <w:p w14:paraId="442A5770" w14:textId="77777777" w:rsidR="00BA0C44" w:rsidRDefault="00BA0C44" w:rsidP="00817159">
      <w:pPr>
        <w:spacing w:after="60"/>
        <w:jc w:val="both"/>
        <w:rPr>
          <w:b/>
          <w:bCs/>
          <w:i/>
          <w:iCs/>
          <w:lang w:eastAsia="ja-JP"/>
        </w:rPr>
      </w:pPr>
      <w:bookmarkStart w:id="4" w:name="p2"/>
      <w:r w:rsidRPr="00C77C71">
        <w:rPr>
          <w:b/>
          <w:bCs/>
          <w:i/>
          <w:iCs/>
          <w:lang w:eastAsia="ja-JP"/>
        </w:rPr>
        <w:t>Proposal</w:t>
      </w:r>
      <w:r>
        <w:rPr>
          <w:b/>
          <w:bCs/>
          <w:i/>
          <w:iCs/>
          <w:lang w:eastAsia="ja-JP"/>
        </w:rPr>
        <w:t xml:space="preserve"> 2</w:t>
      </w:r>
      <w:r w:rsidRPr="00C77C71">
        <w:rPr>
          <w:b/>
          <w:bCs/>
          <w:i/>
          <w:iCs/>
          <w:lang w:eastAsia="ja-JP"/>
        </w:rPr>
        <w:t xml:space="preserve">: </w:t>
      </w:r>
      <w:r>
        <w:rPr>
          <w:b/>
          <w:bCs/>
          <w:i/>
          <w:iCs/>
          <w:lang w:eastAsia="ja-JP"/>
        </w:rPr>
        <w:t>Study the co-existence of RedCap devices with NR Rel-15/16 UE and minimize the L1 impacts by:</w:t>
      </w:r>
    </w:p>
    <w:p w14:paraId="27693583"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the waveform, numerologies, channel coding, physical signals and control/data channel structure of NR Rel-15</w:t>
      </w:r>
    </w:p>
    <w:p w14:paraId="0A36A38E"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the UE capability transfer mechanism of NR Rel-15</w:t>
      </w:r>
      <w:r>
        <w:rPr>
          <w:b/>
          <w:bCs/>
          <w:i/>
          <w:iCs/>
          <w:lang w:eastAsia="ja-JP"/>
        </w:rPr>
        <w:t xml:space="preserve"> after RRC connection</w:t>
      </w:r>
    </w:p>
    <w:p w14:paraId="6D2D4491" w14:textId="57B0AA04" w:rsidR="00BA0C44" w:rsidRPr="00DB56E6" w:rsidRDefault="00BA0C44" w:rsidP="00BA0C44">
      <w:pPr>
        <w:pStyle w:val="ListParagraph"/>
        <w:numPr>
          <w:ilvl w:val="0"/>
          <w:numId w:val="45"/>
        </w:numPr>
        <w:jc w:val="both"/>
        <w:rPr>
          <w:b/>
          <w:i/>
          <w:lang w:eastAsia="ja-JP"/>
        </w:rPr>
      </w:pPr>
      <w:r>
        <w:rPr>
          <w:b/>
          <w:bCs/>
          <w:i/>
          <w:iCs/>
          <w:lang w:eastAsia="ja-JP"/>
        </w:rPr>
        <w:t xml:space="preserve">re-using the </w:t>
      </w:r>
      <w:r w:rsidR="008A5B85">
        <w:rPr>
          <w:b/>
          <w:bCs/>
          <w:i/>
          <w:iCs/>
          <w:lang w:eastAsia="ja-JP"/>
        </w:rPr>
        <w:t>PSS/SSS sequences and PBCH/</w:t>
      </w:r>
      <w:r w:rsidR="00A6633B">
        <w:rPr>
          <w:b/>
          <w:bCs/>
          <w:i/>
          <w:iCs/>
          <w:lang w:eastAsia="ja-JP"/>
        </w:rPr>
        <w:t>SIB1</w:t>
      </w:r>
      <w:r w:rsidR="00B83E54">
        <w:rPr>
          <w:b/>
          <w:bCs/>
          <w:i/>
          <w:iCs/>
          <w:lang w:eastAsia="ja-JP"/>
        </w:rPr>
        <w:t xml:space="preserve"> </w:t>
      </w:r>
      <w:r>
        <w:rPr>
          <w:b/>
          <w:bCs/>
          <w:i/>
          <w:iCs/>
          <w:lang w:eastAsia="ja-JP"/>
        </w:rPr>
        <w:t xml:space="preserve">design of NR Rel-15 </w:t>
      </w:r>
    </w:p>
    <w:bookmarkEnd w:id="4"/>
    <w:p w14:paraId="7CAC618A" w14:textId="77777777" w:rsidR="00BA0C44" w:rsidRPr="005F18D0" w:rsidRDefault="00BA0C44" w:rsidP="00BA0C44">
      <w:pPr>
        <w:pStyle w:val="ListParagraph"/>
        <w:jc w:val="both"/>
        <w:rPr>
          <w:b/>
          <w:i/>
          <w:lang w:eastAsia="ja-JP"/>
        </w:rPr>
      </w:pPr>
    </w:p>
    <w:p w14:paraId="7C26D680" w14:textId="7A20FCBA" w:rsidR="00BA0C44" w:rsidRPr="007B31BC" w:rsidRDefault="00BA0C44" w:rsidP="00BA0C44">
      <w:pPr>
        <w:pStyle w:val="Heading1"/>
        <w:rPr>
          <w:bCs/>
        </w:rPr>
      </w:pPr>
      <w:r>
        <w:t>Cross-</w:t>
      </w:r>
      <w:r w:rsidR="00987B14">
        <w:t>L</w:t>
      </w:r>
      <w:r>
        <w:t>ayer Design Considerations for Access Control/Restriction/Barring</w:t>
      </w:r>
    </w:p>
    <w:p w14:paraId="78FFF7F0" w14:textId="5D26559A" w:rsidR="00BA0C44" w:rsidRDefault="00BA0C44" w:rsidP="00BA0C44">
      <w:pPr>
        <w:jc w:val="both"/>
      </w:pPr>
      <w:r>
        <w:t>The objectives of the RedCap study include [1</w:t>
      </w:r>
      <w:r w:rsidR="001D48A4">
        <w:t>-2</w:t>
      </w:r>
      <w:r>
        <w:t xml:space="preserve">]: </w:t>
      </w:r>
    </w:p>
    <w:p w14:paraId="0ED7B3BE" w14:textId="77777777" w:rsidR="00BA0C44" w:rsidRPr="002E4705" w:rsidRDefault="00BA0C44" w:rsidP="00BA0C44">
      <w:pPr>
        <w:pStyle w:val="ListParagraph"/>
        <w:numPr>
          <w:ilvl w:val="0"/>
          <w:numId w:val="43"/>
        </w:numPr>
        <w:overflowPunct/>
        <w:autoSpaceDE/>
        <w:autoSpaceDN/>
        <w:adjustRightInd/>
        <w:spacing w:after="160" w:line="259" w:lineRule="auto"/>
        <w:jc w:val="both"/>
        <w:textAlignment w:val="auto"/>
      </w:pPr>
      <w:r>
        <w:t>RedCap UEs should be “</w:t>
      </w:r>
      <w:r w:rsidRPr="00B850E9">
        <w:rPr>
          <w:lang w:eastAsia="ja-JP"/>
        </w:rPr>
        <w:t>explicitly identifiable to networks and network operators</w:t>
      </w:r>
      <w:r>
        <w:rPr>
          <w:lang w:eastAsia="ja-JP"/>
        </w:rPr>
        <w:t>”;</w:t>
      </w:r>
    </w:p>
    <w:p w14:paraId="041735C0" w14:textId="77777777" w:rsidR="00BA0C44" w:rsidRPr="00E30C80" w:rsidRDefault="00BA0C44" w:rsidP="00BA0C44">
      <w:pPr>
        <w:pStyle w:val="ListParagraph"/>
        <w:numPr>
          <w:ilvl w:val="0"/>
          <w:numId w:val="43"/>
        </w:numPr>
        <w:overflowPunct/>
        <w:autoSpaceDE/>
        <w:autoSpaceDN/>
        <w:adjustRightInd/>
        <w:spacing w:after="160" w:line="259" w:lineRule="auto"/>
        <w:jc w:val="both"/>
        <w:textAlignment w:val="auto"/>
      </w:pPr>
      <w:r>
        <w:t xml:space="preserve">Network can ensure “those device </w:t>
      </w:r>
      <w:r w:rsidRPr="00B850E9">
        <w:rPr>
          <w:lang w:eastAsia="ja-JP"/>
        </w:rPr>
        <w:t>types are only used for the intended use cases</w:t>
      </w:r>
      <w:r>
        <w:rPr>
          <w:lang w:eastAsia="ja-JP"/>
        </w:rPr>
        <w:t>”;</w:t>
      </w:r>
    </w:p>
    <w:p w14:paraId="0975C34C" w14:textId="77777777" w:rsidR="00BA0C44" w:rsidRDefault="00BA0C44" w:rsidP="00BA0C44">
      <w:pPr>
        <w:pStyle w:val="ListParagraph"/>
        <w:numPr>
          <w:ilvl w:val="0"/>
          <w:numId w:val="43"/>
        </w:numPr>
        <w:overflowPunct/>
        <w:autoSpaceDE/>
        <w:autoSpaceDN/>
        <w:adjustRightInd/>
        <w:spacing w:after="160" w:line="259" w:lineRule="auto"/>
        <w:jc w:val="both"/>
        <w:textAlignment w:val="auto"/>
      </w:pPr>
      <w:r>
        <w:t>O</w:t>
      </w:r>
      <w:r w:rsidRPr="00B850E9">
        <w:t xml:space="preserve">perators </w:t>
      </w:r>
      <w:r>
        <w:t>can “</w:t>
      </w:r>
      <w:r w:rsidRPr="00B850E9">
        <w:t>restrict their access, if desired</w:t>
      </w:r>
      <w:r>
        <w:t>.”</w:t>
      </w:r>
    </w:p>
    <w:p w14:paraId="05D1E519" w14:textId="77777777" w:rsidR="00BA0C44" w:rsidRDefault="00BA0C44" w:rsidP="00BA0C44">
      <w:pPr>
        <w:jc w:val="both"/>
      </w:pPr>
      <w:r>
        <w:lastRenderedPageBreak/>
        <w:t>To meet these three requirements, we think the following should be studied:</w:t>
      </w:r>
    </w:p>
    <w:p w14:paraId="604EA32E" w14:textId="77777777" w:rsidR="00BA0C44" w:rsidRDefault="00BA0C44" w:rsidP="00BA0C44">
      <w:pPr>
        <w:pStyle w:val="ListParagraph"/>
        <w:numPr>
          <w:ilvl w:val="0"/>
          <w:numId w:val="44"/>
        </w:numPr>
        <w:overflowPunct/>
        <w:autoSpaceDE/>
        <w:autoSpaceDN/>
        <w:adjustRightInd/>
        <w:spacing w:after="160" w:line="259" w:lineRule="auto"/>
        <w:jc w:val="both"/>
        <w:textAlignment w:val="auto"/>
      </w:pPr>
      <w:r>
        <w:rPr>
          <w:i/>
          <w:iCs/>
        </w:rPr>
        <w:t>The procedure by which UE identifies itself as RedCap</w:t>
      </w:r>
      <w:r>
        <w:t xml:space="preserve">. The existing registration request can be a good candidate for consideration, because it is the procedure in which UE submits its identity to core network and it is the core network that can enforce restriction on UE’s services and intended uses. </w:t>
      </w:r>
    </w:p>
    <w:p w14:paraId="43D71745" w14:textId="736DF00F" w:rsidR="00BA0C44" w:rsidRDefault="00BA0C44" w:rsidP="00BA0C44">
      <w:pPr>
        <w:pStyle w:val="ListParagraph"/>
        <w:numPr>
          <w:ilvl w:val="0"/>
          <w:numId w:val="44"/>
        </w:numPr>
        <w:overflowPunct/>
        <w:autoSpaceDE/>
        <w:autoSpaceDN/>
        <w:adjustRightInd/>
        <w:snapToGrid w:val="0"/>
        <w:spacing w:before="240" w:after="120" w:line="259" w:lineRule="auto"/>
        <w:contextualSpacing w:val="0"/>
        <w:jc w:val="both"/>
        <w:textAlignment w:val="auto"/>
      </w:pPr>
      <w:r>
        <w:rPr>
          <w:i/>
          <w:iCs/>
        </w:rPr>
        <w:t xml:space="preserve">The framework by which network ensures RedCap UEs are restricted to only their intended use. </w:t>
      </w:r>
      <w:r w:rsidRPr="007C2976">
        <w:t xml:space="preserve">We think </w:t>
      </w:r>
      <w:r>
        <w:t>this framework should consist at least the following two procedures</w:t>
      </w:r>
      <w:r w:rsidR="009A3FA4">
        <w:t xml:space="preserve"> [</w:t>
      </w:r>
      <w:r w:rsidR="00141BF0">
        <w:t>6</w:t>
      </w:r>
      <w:r w:rsidR="009A3FA4">
        <w:t>]</w:t>
      </w:r>
      <w:r>
        <w:t>:</w:t>
      </w:r>
    </w:p>
    <w:p w14:paraId="2DA479B3" w14:textId="77777777" w:rsidR="00BA0C44" w:rsidRDefault="00BA0C44" w:rsidP="00BA0C44">
      <w:pPr>
        <w:pStyle w:val="ListParagraph"/>
        <w:numPr>
          <w:ilvl w:val="1"/>
          <w:numId w:val="44"/>
        </w:numPr>
        <w:overflowPunct/>
        <w:autoSpaceDE/>
        <w:autoSpaceDN/>
        <w:adjustRightInd/>
        <w:snapToGrid w:val="0"/>
        <w:spacing w:after="120" w:line="259" w:lineRule="auto"/>
        <w:contextualSpacing w:val="0"/>
        <w:jc w:val="both"/>
        <w:textAlignment w:val="auto"/>
      </w:pPr>
      <w:r w:rsidRPr="00797B59">
        <w:rPr>
          <w:i/>
          <w:iCs/>
        </w:rPr>
        <w:t>Subscription validation</w:t>
      </w:r>
      <w:r>
        <w:rPr>
          <w:i/>
          <w:iCs/>
        </w:rPr>
        <w:t xml:space="preserve">. </w:t>
      </w:r>
      <w:r>
        <w:t xml:space="preserve">The procedure needs to be performed to confirm whether UE’s device type (RedCap) matches its subscription. More specifically, after network receives UE’s RedCap indication, it needs to verify UE’s indication against its subscription plan, which </w:t>
      </w:r>
      <w:r w:rsidRPr="007B7179">
        <w:t>include</w:t>
      </w:r>
      <w:r>
        <w:t xml:space="preserve">s information such as </w:t>
      </w:r>
      <w:r w:rsidRPr="007B7179">
        <w:t xml:space="preserve">whether </w:t>
      </w:r>
      <w:r>
        <w:t>UE’s plan</w:t>
      </w:r>
      <w:r w:rsidRPr="007B7179">
        <w:t xml:space="preserve"> supports RedCap (</w:t>
      </w:r>
      <w:r>
        <w:t>and/</w:t>
      </w:r>
      <w:r w:rsidRPr="007B7179">
        <w:t>or its allowed set of RedCap categories)</w:t>
      </w:r>
      <w:r>
        <w:t xml:space="preserve">. </w:t>
      </w:r>
      <w:r w:rsidRPr="007B7179">
        <w:t xml:space="preserve">Network </w:t>
      </w:r>
      <w:r>
        <w:t xml:space="preserve">can </w:t>
      </w:r>
      <w:r w:rsidRPr="007B7179">
        <w:t>reject UE’s registration request if UE indicates RedCap but its subscription says otherwise</w:t>
      </w:r>
      <w:r>
        <w:t xml:space="preserve">. </w:t>
      </w:r>
      <w:r w:rsidRPr="007B7179">
        <w:t>Similarly</w:t>
      </w:r>
      <w:r>
        <w:t>,</w:t>
      </w:r>
      <w:r w:rsidRPr="007B7179">
        <w:t xml:space="preserve"> if UE subscription is RedCap </w:t>
      </w:r>
      <w:r>
        <w:t>but</w:t>
      </w:r>
      <w:r w:rsidRPr="007B7179">
        <w:t xml:space="preserve"> UE does not indicate </w:t>
      </w:r>
      <w:r>
        <w:t>that during registration request</w:t>
      </w:r>
      <w:r w:rsidRPr="007B7179">
        <w:t xml:space="preserve">, network </w:t>
      </w:r>
      <w:r>
        <w:t xml:space="preserve">can </w:t>
      </w:r>
      <w:r w:rsidRPr="007B7179">
        <w:t>reject the UE registration</w:t>
      </w:r>
      <w:r>
        <w:t>.</w:t>
      </w:r>
    </w:p>
    <w:p w14:paraId="19DD9462" w14:textId="77777777" w:rsidR="00BA0C44" w:rsidRDefault="00BA0C44" w:rsidP="00BA0C44">
      <w:pPr>
        <w:pStyle w:val="ListParagraph"/>
        <w:numPr>
          <w:ilvl w:val="1"/>
          <w:numId w:val="44"/>
        </w:numPr>
        <w:overflowPunct/>
        <w:autoSpaceDE/>
        <w:autoSpaceDN/>
        <w:adjustRightInd/>
        <w:snapToGrid w:val="0"/>
        <w:spacing w:before="120" w:after="120" w:line="259" w:lineRule="auto"/>
        <w:contextualSpacing w:val="0"/>
        <w:jc w:val="both"/>
        <w:textAlignment w:val="auto"/>
      </w:pPr>
      <w:r w:rsidRPr="00966842">
        <w:rPr>
          <w:i/>
          <w:iCs/>
        </w:rPr>
        <w:t xml:space="preserve">Capability match. </w:t>
      </w:r>
      <w:r>
        <w:t>Ve</w:t>
      </w:r>
      <w:r w:rsidRPr="008875A3">
        <w:t>rification of UE’s RedCap indication against its subscription does not completely prevent a hacked or misconfigured UE from reporting a wrong indication</w:t>
      </w:r>
      <w:r>
        <w:t xml:space="preserve">. Therefore, network needs to perform an additional verification on whether UE’s radio capabilities also match with </w:t>
      </w:r>
      <w:r w:rsidRPr="00562413">
        <w:t>the capability criteria associated with UE’s RedCap indication</w:t>
      </w:r>
      <w:r>
        <w:t xml:space="preserve">. </w:t>
      </w:r>
    </w:p>
    <w:p w14:paraId="64922A99" w14:textId="77777777" w:rsidR="00BA0C44" w:rsidRDefault="00BA0C44" w:rsidP="00BA0C44">
      <w:pPr>
        <w:spacing w:after="120"/>
        <w:ind w:left="720"/>
        <w:jc w:val="both"/>
      </w:pPr>
      <w:r>
        <w:t xml:space="preserve">There are procedures already defined in the current SA specs that can be used for the purposes described above. They only need to be enhanced to support the new RedCap indication in their signaling.     </w:t>
      </w:r>
    </w:p>
    <w:p w14:paraId="45C777E4" w14:textId="08A7C313" w:rsidR="007C4E96" w:rsidRPr="007F52B2" w:rsidRDefault="00BA0C44" w:rsidP="00BA0C44">
      <w:pPr>
        <w:pStyle w:val="ListParagraph"/>
        <w:numPr>
          <w:ilvl w:val="0"/>
          <w:numId w:val="44"/>
        </w:numPr>
        <w:overflowPunct/>
        <w:autoSpaceDE/>
        <w:autoSpaceDN/>
        <w:adjustRightInd/>
        <w:spacing w:after="120" w:line="259" w:lineRule="auto"/>
        <w:jc w:val="both"/>
        <w:textAlignment w:val="auto"/>
        <w:rPr>
          <w:b/>
          <w:bCs/>
          <w:i/>
          <w:iCs/>
        </w:rPr>
      </w:pPr>
      <w:r w:rsidRPr="007C4E96">
        <w:rPr>
          <w:i/>
          <w:iCs/>
        </w:rPr>
        <w:t>The framework by which network restricts/controls RedCap UE’s access, if desired.</w:t>
      </w:r>
      <w:r>
        <w:t xml:space="preserve"> </w:t>
      </w:r>
      <w:r w:rsidR="00614FF5">
        <w:t xml:space="preserve">In </w:t>
      </w:r>
      <w:r w:rsidR="00614FF5" w:rsidRPr="007C4E96">
        <w:rPr>
          <w:rFonts w:eastAsia="Times New Roman"/>
        </w:rPr>
        <w:t xml:space="preserve">NR </w:t>
      </w:r>
      <w:r>
        <w:t>Rel-15</w:t>
      </w:r>
      <w:r w:rsidR="00614FF5">
        <w:t>, a</w:t>
      </w:r>
      <w:r>
        <w:t xml:space="preserve"> unified access control </w:t>
      </w:r>
      <w:r w:rsidR="00614FF5">
        <w:t xml:space="preserve">(UAC) </w:t>
      </w:r>
      <w:r>
        <w:t>framework was designed to enable access control on a variety of</w:t>
      </w:r>
      <w:r w:rsidR="00C04345">
        <w:t xml:space="preserve"> access categories/identities</w:t>
      </w:r>
      <w:r>
        <w:t xml:space="preserve">, with enough future compatibility built in. </w:t>
      </w:r>
      <w:r w:rsidR="00614FF5">
        <w:t>For NR Rel-17</w:t>
      </w:r>
      <w:r>
        <w:t xml:space="preserve">, the </w:t>
      </w:r>
      <w:r w:rsidR="00614FF5">
        <w:t xml:space="preserve">UAC </w:t>
      </w:r>
      <w:r>
        <w:t xml:space="preserve">framework can be </w:t>
      </w:r>
      <w:r w:rsidR="007C4E96">
        <w:t>re-</w:t>
      </w:r>
      <w:r>
        <w:t>used</w:t>
      </w:r>
      <w:r w:rsidR="00614FF5">
        <w:t>, with necessary enhancement</w:t>
      </w:r>
      <w:r w:rsidR="00C04345">
        <w:t xml:space="preserve"> for the access identities</w:t>
      </w:r>
      <w:r w:rsidR="00614FF5">
        <w:t>,</w:t>
      </w:r>
      <w:r>
        <w:t xml:space="preserve"> to </w:t>
      </w:r>
      <w:r w:rsidR="00614FF5">
        <w:t>enable</w:t>
      </w:r>
      <w:r>
        <w:t xml:space="preserve"> access </w:t>
      </w:r>
      <w:r w:rsidR="00C04345">
        <w:t xml:space="preserve">restriction/control </w:t>
      </w:r>
      <w:r>
        <w:t>on RedCap UE</w:t>
      </w:r>
      <w:r w:rsidR="00C04345">
        <w:t xml:space="preserve"> at least during network congestion</w:t>
      </w:r>
      <w:r w:rsidR="007C4E96">
        <w:t>. On the other hand</w:t>
      </w:r>
      <w:r>
        <w:t xml:space="preserve">, </w:t>
      </w:r>
      <w:r w:rsidR="007C4E96" w:rsidRPr="007C4E96">
        <w:t xml:space="preserve">gNB </w:t>
      </w:r>
      <w:r w:rsidR="007C4E96">
        <w:t xml:space="preserve">can also </w:t>
      </w:r>
      <w:r w:rsidR="007C4E96" w:rsidRPr="007C4E96">
        <w:t xml:space="preserve">advertise its support for RedCap in </w:t>
      </w:r>
      <w:r w:rsidR="007C4E96">
        <w:t>s</w:t>
      </w:r>
      <w:r w:rsidR="007C4E96" w:rsidRPr="007C4E96">
        <w:t xml:space="preserve">ystem </w:t>
      </w:r>
      <w:r w:rsidR="007C4E96">
        <w:t>i</w:t>
      </w:r>
      <w:r w:rsidR="007C4E96" w:rsidRPr="007C4E96">
        <w:t>nformation in the same fashion as for eMTC in LTE</w:t>
      </w:r>
      <w:r w:rsidR="007C4E96">
        <w:t xml:space="preserve">, or employ </w:t>
      </w:r>
      <w:r w:rsidR="007C4E96" w:rsidRPr="007C4E96">
        <w:t>dedicated signaling</w:t>
      </w:r>
      <w:r w:rsidR="007C4E96">
        <w:t xml:space="preserve"> to </w:t>
      </w:r>
      <w:r w:rsidR="007C4E96" w:rsidRPr="007C4E96">
        <w:t>configure RedCap UEs with a list of cells that it may or may not access</w:t>
      </w:r>
      <w:r w:rsidR="001335B3">
        <w:t xml:space="preserve"> [</w:t>
      </w:r>
      <w:r w:rsidR="00141BF0">
        <w:t>7</w:t>
      </w:r>
      <w:r w:rsidR="001335B3">
        <w:t>]</w:t>
      </w:r>
      <w:r w:rsidR="007C4E96" w:rsidRPr="007C4E96">
        <w:t>.</w:t>
      </w:r>
    </w:p>
    <w:p w14:paraId="38AAC4A9" w14:textId="77777777" w:rsidR="007F52B2" w:rsidRPr="007F52B2" w:rsidRDefault="007F52B2" w:rsidP="007F52B2">
      <w:pPr>
        <w:pStyle w:val="ListParagraph"/>
        <w:overflowPunct/>
        <w:autoSpaceDE/>
        <w:autoSpaceDN/>
        <w:adjustRightInd/>
        <w:spacing w:after="120" w:line="259" w:lineRule="auto"/>
        <w:jc w:val="both"/>
        <w:textAlignment w:val="auto"/>
        <w:rPr>
          <w:b/>
          <w:bCs/>
          <w:i/>
          <w:iCs/>
        </w:rPr>
      </w:pPr>
    </w:p>
    <w:p w14:paraId="7E48706F" w14:textId="3F635065" w:rsidR="00BA0C44" w:rsidRPr="008D0F9D" w:rsidRDefault="00BA0C44" w:rsidP="00BA0C44">
      <w:pPr>
        <w:spacing w:after="120"/>
        <w:jc w:val="both"/>
        <w:rPr>
          <w:b/>
          <w:bCs/>
          <w:i/>
          <w:iCs/>
        </w:rPr>
      </w:pPr>
      <w:bookmarkStart w:id="5" w:name="p3"/>
      <w:r w:rsidRPr="00FA21C0">
        <w:rPr>
          <w:b/>
          <w:bCs/>
          <w:i/>
          <w:iCs/>
        </w:rPr>
        <w:t>Proposal</w:t>
      </w:r>
      <w:r>
        <w:rPr>
          <w:b/>
          <w:bCs/>
          <w:i/>
          <w:iCs/>
        </w:rPr>
        <w:t xml:space="preserve"> 3</w:t>
      </w:r>
      <w:r w:rsidRPr="00FA21C0">
        <w:rPr>
          <w:b/>
          <w:bCs/>
          <w:i/>
          <w:iCs/>
        </w:rPr>
        <w:t xml:space="preserve">:  </w:t>
      </w:r>
      <w:r>
        <w:rPr>
          <w:b/>
          <w:bCs/>
          <w:i/>
          <w:iCs/>
        </w:rPr>
        <w:t>S</w:t>
      </w:r>
      <w:r w:rsidRPr="00FA21C0">
        <w:rPr>
          <w:b/>
          <w:bCs/>
          <w:i/>
          <w:iCs/>
        </w:rPr>
        <w:t xml:space="preserve">tudy enhancements </w:t>
      </w:r>
      <w:r w:rsidR="0006559C">
        <w:rPr>
          <w:b/>
          <w:bCs/>
          <w:i/>
          <w:iCs/>
        </w:rPr>
        <w:t xml:space="preserve">of </w:t>
      </w:r>
      <w:r w:rsidRPr="00FA21C0">
        <w:rPr>
          <w:b/>
          <w:bCs/>
          <w:i/>
          <w:iCs/>
        </w:rPr>
        <w:t xml:space="preserve">existing </w:t>
      </w:r>
      <w:r w:rsidR="0006559C">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w:t>
      </w:r>
      <w:r w:rsidR="00B93DF2">
        <w:rPr>
          <w:b/>
          <w:bCs/>
          <w:i/>
          <w:iCs/>
        </w:rPr>
        <w:t>of</w:t>
      </w:r>
      <w:r w:rsidR="007C4E96">
        <w:rPr>
          <w:b/>
          <w:bCs/>
          <w:i/>
          <w:iCs/>
        </w:rPr>
        <w:t xml:space="preserve"> NR Rel-17</w:t>
      </w:r>
      <w:r w:rsidRPr="00FA21C0">
        <w:rPr>
          <w:b/>
          <w:bCs/>
          <w:i/>
          <w:iCs/>
        </w:rPr>
        <w:t xml:space="preserve"> RedCap UEs.</w:t>
      </w:r>
    </w:p>
    <w:bookmarkEnd w:id="5"/>
    <w:p w14:paraId="3C0E5885" w14:textId="77777777" w:rsidR="00BA0C44" w:rsidRDefault="00BA0C44" w:rsidP="00BA0C44">
      <w:pPr>
        <w:rPr>
          <w:b/>
          <w:lang w:val="en-GB"/>
        </w:rPr>
      </w:pPr>
    </w:p>
    <w:p w14:paraId="0D66CC72" w14:textId="77777777" w:rsidR="00BA0C44" w:rsidRPr="007B31BC" w:rsidRDefault="00BA0C44" w:rsidP="00BA0C44">
      <w:pPr>
        <w:pStyle w:val="Heading1"/>
        <w:rPr>
          <w:bCs/>
        </w:rPr>
      </w:pPr>
      <w:r w:rsidRPr="00CE6DF2">
        <w:t>Indication of Reduced Capabilities During RACH Procedure</w:t>
      </w:r>
    </w:p>
    <w:p w14:paraId="3BBDFAFF" w14:textId="46C1B075" w:rsidR="00BA0C44" w:rsidRPr="00A75787" w:rsidRDefault="00BA0C44" w:rsidP="00BA0C44">
      <w:pPr>
        <w:ind w:right="-99"/>
        <w:jc w:val="both"/>
      </w:pPr>
      <w:r>
        <w:rPr>
          <w:lang w:val="en-GB"/>
        </w:rPr>
        <w:t>E</w:t>
      </w:r>
      <w:r w:rsidRPr="00A75787">
        <w:t xml:space="preserve">arly indication of (part of) the </w:t>
      </w:r>
      <w:r>
        <w:t>reduced</w:t>
      </w:r>
      <w:r w:rsidRPr="00A75787">
        <w:t xml:space="preserve"> capabilities become</w:t>
      </w:r>
      <w:r>
        <w:t>s</w:t>
      </w:r>
      <w:r w:rsidRPr="00A75787">
        <w:t xml:space="preserve"> necessary for RedCap devices before they are RRC_CONNECTED.  For example, gNB needs to consider coverage recovery schemes for the RAR and contention resolution message transmitted to the RedCap UE. Moreover, if a delay-tolerant RedCap UE and a </w:t>
      </w:r>
      <w:r w:rsidR="008F00BF">
        <w:t xml:space="preserve">delay-sensitive </w:t>
      </w:r>
      <w:r w:rsidRPr="00A75787">
        <w:t xml:space="preserve">URLLC UE are accessing the network simultaneously, early indication by RedCap UE can </w:t>
      </w:r>
      <w:bookmarkStart w:id="6" w:name="_Hlk40395323"/>
      <w:r w:rsidRPr="00A75787">
        <w:t>better help the network to prioritize the access request and coordinate the resource allocation to fulfill the QoS requirements of different service type</w:t>
      </w:r>
      <w:bookmarkEnd w:id="6"/>
      <w:r w:rsidRPr="00A75787">
        <w:t>.</w:t>
      </w:r>
    </w:p>
    <w:p w14:paraId="0252CA5A" w14:textId="77777777" w:rsidR="00BA0C44" w:rsidRDefault="00BA0C44" w:rsidP="00BA0C44">
      <w:pPr>
        <w:ind w:right="-99"/>
        <w:jc w:val="both"/>
      </w:pPr>
      <w:r w:rsidRPr="00A75787">
        <w:t xml:space="preserve">Therefore, </w:t>
      </w:r>
      <w:r>
        <w:t>it is useful and necessary to study a</w:t>
      </w:r>
      <w:r w:rsidRPr="00A75787">
        <w:t xml:space="preserve"> mechanism </w:t>
      </w:r>
      <w:r>
        <w:t>by which</w:t>
      </w:r>
      <w:r w:rsidRPr="00A75787">
        <w:t xml:space="preserve"> UE </w:t>
      </w:r>
      <w:r>
        <w:t>can indicate during connection establishment procedure that it has only reduced capabilities.</w:t>
      </w:r>
    </w:p>
    <w:p w14:paraId="3D299DA3" w14:textId="77777777" w:rsidR="00BA0C44" w:rsidRPr="00DB56E6" w:rsidRDefault="00BA0C44" w:rsidP="00BA0C44">
      <w:pPr>
        <w:ind w:right="-99"/>
        <w:jc w:val="both"/>
        <w:rPr>
          <w:b/>
          <w:bCs/>
          <w:i/>
          <w:iCs/>
        </w:rPr>
      </w:pPr>
      <w:bookmarkStart w:id="7" w:name="p4"/>
      <w:r w:rsidRPr="00AE2702">
        <w:rPr>
          <w:b/>
          <w:bCs/>
          <w:i/>
          <w:iCs/>
        </w:rPr>
        <w:t>Proposal</w:t>
      </w:r>
      <w:r>
        <w:rPr>
          <w:b/>
          <w:bCs/>
          <w:i/>
          <w:iCs/>
        </w:rPr>
        <w:t xml:space="preserve"> 4</w:t>
      </w:r>
      <w:r w:rsidRPr="00DB56E6">
        <w:rPr>
          <w:b/>
          <w:bCs/>
          <w:i/>
          <w:iCs/>
        </w:rPr>
        <w:t>: Study a mechanism for UE to indicate it has only reduced capability during connection establishment procedure.</w:t>
      </w:r>
    </w:p>
    <w:bookmarkEnd w:id="7"/>
    <w:p w14:paraId="00913FE0" w14:textId="77777777" w:rsidR="00BA0C44" w:rsidRDefault="00BA0C44" w:rsidP="00BA0C44">
      <w:pPr>
        <w:rPr>
          <w:b/>
          <w:lang w:val="en-GB"/>
        </w:rPr>
      </w:pPr>
    </w:p>
    <w:p w14:paraId="5F4C2DB2" w14:textId="77777777" w:rsidR="00BA0C44" w:rsidRDefault="00BA0C44" w:rsidP="00BA0C44">
      <w:pPr>
        <w:pStyle w:val="Heading1"/>
      </w:pPr>
      <w:r>
        <w:t>Relation to Other R17 SI/WI</w:t>
      </w:r>
    </w:p>
    <w:p w14:paraId="0881DDC9" w14:textId="40CC3477" w:rsidR="00BA0C44" w:rsidRDefault="00BA0C44" w:rsidP="00BA0C44">
      <w:pPr>
        <w:ind w:right="-99"/>
        <w:jc w:val="both"/>
      </w:pPr>
      <w:r>
        <w:t xml:space="preserve">It is </w:t>
      </w:r>
      <w:r w:rsidR="00FC0714">
        <w:t>stated</w:t>
      </w:r>
      <w:r>
        <w:t xml:space="preserve"> in the SID [</w:t>
      </w:r>
      <w:r w:rsidR="00FC0714">
        <w:t>2</w:t>
      </w:r>
      <w:r>
        <w:t>] that p</w:t>
      </w:r>
      <w:r w:rsidRPr="00061FB7">
        <w:t>otential overlap</w:t>
      </w:r>
      <w:r w:rsidR="00FC0714">
        <w:t>ping</w:t>
      </w:r>
      <w:r w:rsidRPr="00061FB7">
        <w:t xml:space="preserve"> with </w:t>
      </w:r>
      <w:r w:rsidR="00FC0714">
        <w:t xml:space="preserve">NR Rel-17 </w:t>
      </w:r>
      <w:r w:rsidRPr="00061FB7">
        <w:t xml:space="preserve">coverage enhancements study </w:t>
      </w:r>
      <w:r w:rsidR="00FC0714">
        <w:t>should be</w:t>
      </w:r>
      <w:r w:rsidRPr="00061FB7">
        <w:t xml:space="preserve"> discussed and resolved in RAN#87</w:t>
      </w:r>
      <w:r w:rsidR="00FC0714">
        <w:t xml:space="preserve"> or later</w:t>
      </w:r>
      <w:r w:rsidRPr="00061FB7">
        <w:t>.</w:t>
      </w:r>
      <w:r w:rsidR="00F10522">
        <w:t xml:space="preserve"> </w:t>
      </w:r>
      <w:r w:rsidR="00F10522" w:rsidRPr="00F10522">
        <w:t xml:space="preserve">Although the solutions </w:t>
      </w:r>
      <w:r w:rsidR="00AC4ED0">
        <w:t>proposed for the</w:t>
      </w:r>
      <w:r w:rsidR="00F10522" w:rsidRPr="00F10522">
        <w:t xml:space="preserve"> </w:t>
      </w:r>
      <w:r w:rsidR="00AC4ED0">
        <w:t>two study items</w:t>
      </w:r>
      <w:r w:rsidR="00A519D6">
        <w:t xml:space="preserve"> share </w:t>
      </w:r>
      <w:r w:rsidR="00C444B1">
        <w:t>some</w:t>
      </w:r>
      <w:r w:rsidR="00A519D6">
        <w:t xml:space="preserve"> commonalities</w:t>
      </w:r>
      <w:r w:rsidR="007277F3">
        <w:t xml:space="preserve">, the </w:t>
      </w:r>
      <w:r w:rsidR="00F10522" w:rsidRPr="00F10522">
        <w:t xml:space="preserve">design </w:t>
      </w:r>
      <w:r w:rsidR="007277F3">
        <w:t>objective</w:t>
      </w:r>
      <w:r w:rsidR="008328E2">
        <w:t>s</w:t>
      </w:r>
      <w:r w:rsidR="007277F3">
        <w:t xml:space="preserve"> and </w:t>
      </w:r>
      <w:r w:rsidR="00C444B1">
        <w:t xml:space="preserve">standardization impacts </w:t>
      </w:r>
      <w:r w:rsidR="007277F3">
        <w:t>are different.</w:t>
      </w:r>
    </w:p>
    <w:p w14:paraId="23DED616" w14:textId="005B19C3" w:rsidR="00B60B5E" w:rsidRDefault="00BA0C44" w:rsidP="00BA0C44">
      <w:pPr>
        <w:jc w:val="both"/>
      </w:pPr>
      <w:r>
        <w:lastRenderedPageBreak/>
        <w:t xml:space="preserve">In principle, the </w:t>
      </w:r>
      <w:r w:rsidRPr="0012568E">
        <w:t xml:space="preserve">RedCap SI </w:t>
      </w:r>
      <w:r w:rsidR="00FC0714">
        <w:t>focuses</w:t>
      </w:r>
      <w:r w:rsidRPr="0012568E">
        <w:t xml:space="preserve"> </w:t>
      </w:r>
      <w:r w:rsidR="00FC0714">
        <w:t xml:space="preserve">on </w:t>
      </w:r>
      <w:r w:rsidRPr="0012568E">
        <w:t xml:space="preserve">candidate solutions to “recover” the coverage loss </w:t>
      </w:r>
      <w:r w:rsidR="00FC0714">
        <w:t xml:space="preserve">resulted </w:t>
      </w:r>
      <w:r w:rsidRPr="0012568E">
        <w:t>from reduced UE capabilit</w:t>
      </w:r>
      <w:r w:rsidR="00FC0714">
        <w:t>ies, which include UE BW reduction, antenna number decrease,  as well as antenna efficiency degradation incurred by device size limitation [2]. As indicated by the analysis in [5],</w:t>
      </w:r>
      <w:r w:rsidRPr="0012568E">
        <w:t xml:space="preserve"> </w:t>
      </w:r>
      <w:r w:rsidR="00FC0714">
        <w:t xml:space="preserve">the coverage loss of RedCap UE occurs mostly on DL, and the </w:t>
      </w:r>
      <w:r w:rsidR="00A567F4">
        <w:t xml:space="preserve">corresponding </w:t>
      </w:r>
      <w:r w:rsidR="00FC0714">
        <w:t xml:space="preserve">solutions for coverage recovery </w:t>
      </w:r>
      <w:r w:rsidR="00B60B5E">
        <w:t xml:space="preserve">have to accommodate </w:t>
      </w:r>
      <w:r w:rsidR="00B632DA">
        <w:t xml:space="preserve">the </w:t>
      </w:r>
      <w:r w:rsidR="00A567F4">
        <w:t xml:space="preserve">distinctive </w:t>
      </w:r>
      <w:r w:rsidR="00B632DA">
        <w:t xml:space="preserve">UE capabilities and power </w:t>
      </w:r>
      <w:r w:rsidR="00A567F4">
        <w:t>saving requirements</w:t>
      </w:r>
      <w:r w:rsidR="00B632DA">
        <w:t xml:space="preserve"> of </w:t>
      </w:r>
      <w:r w:rsidR="005C2A2F">
        <w:t xml:space="preserve">NR Rel-17 </w:t>
      </w:r>
      <w:r w:rsidR="00B632DA">
        <w:t>RedCap</w:t>
      </w:r>
      <w:r w:rsidR="00B60B5E">
        <w:t xml:space="preserve"> devices</w:t>
      </w:r>
      <w:r w:rsidR="00FC0714">
        <w:t xml:space="preserve">. </w:t>
      </w:r>
    </w:p>
    <w:p w14:paraId="792617F8" w14:textId="3B1E22A2" w:rsidR="00BA0C44" w:rsidRDefault="00FC0714" w:rsidP="00BA0C44">
      <w:pPr>
        <w:jc w:val="both"/>
      </w:pPr>
      <w:r>
        <w:t xml:space="preserve">On the other hand, </w:t>
      </w:r>
      <w:r w:rsidR="00BA0C44">
        <w:t xml:space="preserve"> the </w:t>
      </w:r>
      <w:r w:rsidR="00B60B5E">
        <w:t xml:space="preserve">Rel-17 </w:t>
      </w:r>
      <w:r w:rsidR="00BA0C44">
        <w:t>c</w:t>
      </w:r>
      <w:r w:rsidR="00BA0C44" w:rsidRPr="0012568E">
        <w:t>overage enh</w:t>
      </w:r>
      <w:r w:rsidR="00BA0C44">
        <w:t xml:space="preserve">ancements </w:t>
      </w:r>
      <w:r w:rsidR="00BA0C44" w:rsidRPr="0012568E">
        <w:t xml:space="preserve">SI </w:t>
      </w:r>
      <w:r w:rsidR="005F30DF">
        <w:t>aims</w:t>
      </w:r>
      <w:r w:rsidR="00BA0C44">
        <w:t xml:space="preserve"> to </w:t>
      </w:r>
      <w:r w:rsidR="00B60B5E">
        <w:t>improve</w:t>
      </w:r>
      <w:r w:rsidR="00BA0C44">
        <w:t xml:space="preserve"> the </w:t>
      </w:r>
      <w:r w:rsidR="0092538A">
        <w:t xml:space="preserve">link budget </w:t>
      </w:r>
      <w:r w:rsidR="00B60B5E">
        <w:t xml:space="preserve">of NR Rel-15/16 UE, </w:t>
      </w:r>
      <w:r w:rsidR="005F30DF">
        <w:t xml:space="preserve">with a focus on </w:t>
      </w:r>
      <w:r w:rsidR="0092538A">
        <w:t xml:space="preserve">the bottleneck channels on UL [5]. Different from </w:t>
      </w:r>
      <w:r w:rsidR="006225DC">
        <w:t xml:space="preserve">the </w:t>
      </w:r>
      <w:r w:rsidR="00D15351">
        <w:t>design</w:t>
      </w:r>
      <w:r w:rsidR="006225DC">
        <w:t xml:space="preserve"> of </w:t>
      </w:r>
      <w:r w:rsidR="0092538A">
        <w:t>coverage recovery, t</w:t>
      </w:r>
      <w:r w:rsidR="00B60B5E">
        <w:t xml:space="preserve">he solutions for coverage enhancement are not </w:t>
      </w:r>
      <w:r w:rsidR="000B118F">
        <w:t xml:space="preserve">limited </w:t>
      </w:r>
      <w:r w:rsidR="00B60B5E">
        <w:t xml:space="preserve">by the reduced UE capabilities. </w:t>
      </w:r>
    </w:p>
    <w:p w14:paraId="56E075CD" w14:textId="45ECC080" w:rsidR="00BA0C44" w:rsidRDefault="00BA0C44" w:rsidP="00BA0C44">
      <w:pPr>
        <w:jc w:val="both"/>
      </w:pPr>
      <w:r w:rsidRPr="0012568E">
        <w:t xml:space="preserve">Therefore, </w:t>
      </w:r>
      <w:r>
        <w:t xml:space="preserve">a reasonable approach </w:t>
      </w:r>
      <w:r w:rsidR="00F2301D">
        <w:t>is to allow</w:t>
      </w:r>
      <w:r>
        <w:t xml:space="preserve"> </w:t>
      </w:r>
      <w:r w:rsidRPr="0012568E">
        <w:t xml:space="preserve">the two SIs separately </w:t>
      </w:r>
      <w:r w:rsidR="00F2301D">
        <w:t xml:space="preserve">evaluate </w:t>
      </w:r>
      <w:r w:rsidRPr="0012568E">
        <w:t xml:space="preserve">candidate solutions </w:t>
      </w:r>
      <w:r w:rsidR="00F2301D">
        <w:t xml:space="preserve">and potential standardization impacts, </w:t>
      </w:r>
      <w:r w:rsidRPr="0012568E">
        <w:t>until RAN1</w:t>
      </w:r>
      <w:r w:rsidR="00781F0E">
        <w:t xml:space="preserve"> has</w:t>
      </w:r>
      <w:r w:rsidRPr="0012568E">
        <w:t xml:space="preserve"> well underst</w:t>
      </w:r>
      <w:r w:rsidR="00781F0E">
        <w:t>ood</w:t>
      </w:r>
      <w:r w:rsidRPr="0012568E">
        <w:t xml:space="preserve"> </w:t>
      </w:r>
      <w:r w:rsidR="00781F0E">
        <w:t xml:space="preserve">their </w:t>
      </w:r>
      <w:r w:rsidRPr="0012568E">
        <w:t>commonalities and differences. </w:t>
      </w:r>
      <w:r w:rsidR="00F2301D">
        <w:t>After that</w:t>
      </w:r>
      <w:r w:rsidRPr="0012568E">
        <w:t xml:space="preserve">, we </w:t>
      </w:r>
      <w:r w:rsidR="003C3211">
        <w:t xml:space="preserve">can decide </w:t>
      </w:r>
      <w:r w:rsidRPr="0012568E">
        <w:t>how to proceed further, i.e., whether/how to merge some of the</w:t>
      </w:r>
      <w:r w:rsidR="002074A5">
        <w:t xml:space="preserve"> </w:t>
      </w:r>
      <w:r w:rsidR="00853940">
        <w:t>sub-</w:t>
      </w:r>
      <w:r w:rsidR="002074A5">
        <w:t>topics</w:t>
      </w:r>
      <w:r>
        <w:t xml:space="preserve">. </w:t>
      </w:r>
    </w:p>
    <w:p w14:paraId="7C14236B" w14:textId="774320E8" w:rsidR="00BA0C44" w:rsidRDefault="00BA0C44" w:rsidP="00BA0C44">
      <w:pPr>
        <w:ind w:right="-99"/>
        <w:jc w:val="both"/>
        <w:rPr>
          <w:b/>
          <w:bCs/>
          <w:i/>
          <w:iCs/>
        </w:rPr>
      </w:pPr>
      <w:bookmarkStart w:id="8" w:name="p5"/>
      <w:r w:rsidRPr="00AE2702">
        <w:rPr>
          <w:b/>
          <w:bCs/>
          <w:i/>
          <w:iCs/>
        </w:rPr>
        <w:t>Proposal</w:t>
      </w:r>
      <w:r>
        <w:rPr>
          <w:b/>
          <w:bCs/>
          <w:i/>
          <w:iCs/>
        </w:rPr>
        <w:t xml:space="preserve"> 5</w:t>
      </w:r>
      <w:r w:rsidRPr="00DB56E6">
        <w:rPr>
          <w:b/>
          <w:bCs/>
          <w:i/>
          <w:iCs/>
        </w:rPr>
        <w:t xml:space="preserve">: Study </w:t>
      </w:r>
      <w:r w:rsidR="00853940">
        <w:rPr>
          <w:b/>
          <w:bCs/>
          <w:i/>
          <w:iCs/>
        </w:rPr>
        <w:t xml:space="preserve">coverage recovery and coverage enhancement separately in different SI, </w:t>
      </w:r>
      <w:r>
        <w:rPr>
          <w:b/>
          <w:bCs/>
          <w:i/>
          <w:iCs/>
        </w:rPr>
        <w:t xml:space="preserve">until commonalities and differences in terms of potential solutions and </w:t>
      </w:r>
      <w:r w:rsidR="0050039C">
        <w:rPr>
          <w:b/>
          <w:bCs/>
          <w:i/>
          <w:iCs/>
        </w:rPr>
        <w:t xml:space="preserve">standardization impacts </w:t>
      </w:r>
      <w:r>
        <w:rPr>
          <w:b/>
          <w:bCs/>
          <w:i/>
          <w:iCs/>
        </w:rPr>
        <w:t xml:space="preserve">are well understood. </w:t>
      </w:r>
      <w:r w:rsidR="00FC219A">
        <w:rPr>
          <w:b/>
          <w:bCs/>
          <w:i/>
          <w:iCs/>
        </w:rPr>
        <w:t xml:space="preserve"> After that, RAN1 can further </w:t>
      </w:r>
      <w:r w:rsidRPr="002A2EE3">
        <w:rPr>
          <w:b/>
          <w:bCs/>
          <w:i/>
          <w:iCs/>
        </w:rPr>
        <w:t xml:space="preserve">discuss whether/how to merge some of the </w:t>
      </w:r>
      <w:r w:rsidR="00FC219A">
        <w:rPr>
          <w:b/>
          <w:bCs/>
          <w:i/>
          <w:iCs/>
        </w:rPr>
        <w:t>topics that have been studied by both SI.</w:t>
      </w:r>
    </w:p>
    <w:bookmarkEnd w:id="8"/>
    <w:p w14:paraId="2B9FB9EE" w14:textId="77777777" w:rsidR="00BA0C44" w:rsidRPr="00DB56E6" w:rsidRDefault="00BA0C44" w:rsidP="00BA0C44">
      <w:pPr>
        <w:ind w:right="-99"/>
        <w:jc w:val="both"/>
        <w:rPr>
          <w:b/>
          <w:bCs/>
          <w:i/>
          <w:iCs/>
        </w:rPr>
      </w:pPr>
    </w:p>
    <w:bookmarkEnd w:id="3"/>
    <w:p w14:paraId="29ACB541" w14:textId="77777777" w:rsidR="00BA0C44" w:rsidRPr="008D7E75" w:rsidRDefault="00BA0C44" w:rsidP="00BA0C44">
      <w:pPr>
        <w:pStyle w:val="Heading1"/>
        <w:rPr>
          <w:bCs/>
        </w:rPr>
      </w:pPr>
      <w:r w:rsidRPr="008D7E75">
        <w:rPr>
          <w:lang w:val="en-US"/>
        </w:rPr>
        <w:t>FR2</w:t>
      </w:r>
      <w:r>
        <w:rPr>
          <w:lang w:val="en-US"/>
        </w:rPr>
        <w:t>-Specific</w:t>
      </w:r>
      <w:r w:rsidRPr="008D7E75">
        <w:rPr>
          <w:lang w:val="en-US"/>
        </w:rPr>
        <w:t xml:space="preserve"> </w:t>
      </w:r>
      <w:r w:rsidRPr="00E807EF">
        <w:rPr>
          <w:lang w:val="en-US"/>
        </w:rPr>
        <w:t xml:space="preserve">Coexistence </w:t>
      </w:r>
      <w:r w:rsidRPr="008D7E75">
        <w:rPr>
          <w:lang w:val="en-US"/>
        </w:rPr>
        <w:t>Considerations</w:t>
      </w:r>
    </w:p>
    <w:p w14:paraId="155FA280" w14:textId="77777777" w:rsidR="00CD3833" w:rsidRPr="00351B85" w:rsidRDefault="00CD3833" w:rsidP="00CD3833">
      <w:pPr>
        <w:jc w:val="both"/>
      </w:pPr>
      <w:r>
        <w:t xml:space="preserve">LTE </w:t>
      </w:r>
      <w:r w:rsidRPr="0037093C">
        <w:t>eMTC and NB-IOT are defined for lower frequency ranges</w:t>
      </w:r>
      <w:r>
        <w:t xml:space="preserve">. </w:t>
      </w:r>
      <w:r w:rsidRPr="0037093C">
        <w:t>No such category of devices is defined for FR2</w:t>
      </w:r>
      <w:r>
        <w:t xml:space="preserve"> </w:t>
      </w:r>
      <w:r w:rsidRPr="0037093C">
        <w:t>frequency ranges</w:t>
      </w:r>
      <w:r>
        <w:t xml:space="preserve">, i.e., Rel-17 RedCap will be </w:t>
      </w:r>
      <w:r w:rsidRPr="0037093C">
        <w:t>the first time to use FR2 with lower capability devices</w:t>
      </w:r>
      <w:r>
        <w:t xml:space="preserve">. This opens up the design considerations for FR2 for RedCap since we don’t have a reduced capability reference to compare against. </w:t>
      </w:r>
    </w:p>
    <w:p w14:paraId="10E9D36E" w14:textId="77777777" w:rsidR="00CD3833" w:rsidRPr="00A17739" w:rsidRDefault="00CD3833" w:rsidP="00CD3833">
      <w:pPr>
        <w:jc w:val="both"/>
        <w:rPr>
          <w:b/>
          <w:bCs/>
          <w:u w:val="single"/>
          <w:lang w:eastAsia="zh-CN"/>
        </w:rPr>
      </w:pPr>
      <w:r w:rsidRPr="00A17739">
        <w:rPr>
          <w:b/>
          <w:bCs/>
          <w:u w:val="single"/>
          <w:lang w:eastAsia="zh-CN"/>
        </w:rPr>
        <w:t>Initial Cell Se</w:t>
      </w:r>
      <w:r>
        <w:rPr>
          <w:b/>
          <w:bCs/>
          <w:u w:val="single"/>
          <w:lang w:eastAsia="zh-CN"/>
        </w:rPr>
        <w:t>arch</w:t>
      </w:r>
    </w:p>
    <w:p w14:paraId="7560EF03" w14:textId="77777777" w:rsidR="00CD3833" w:rsidRDefault="00CD3833" w:rsidP="00CD3833">
      <w:pPr>
        <w:jc w:val="both"/>
        <w:rPr>
          <w:lang w:eastAsia="zh-CN"/>
        </w:rPr>
      </w:pPr>
      <w:r>
        <w:rPr>
          <w:lang w:eastAsia="zh-CN"/>
        </w:rPr>
        <w:t xml:space="preserve">For initial cell search, </w:t>
      </w:r>
      <w:r w:rsidRPr="00344A69">
        <w:rPr>
          <w:lang w:eastAsia="zh-CN"/>
        </w:rPr>
        <w:t xml:space="preserve">FR2 </w:t>
      </w:r>
      <w:r>
        <w:rPr>
          <w:lang w:eastAsia="zh-CN"/>
        </w:rPr>
        <w:t>may have</w:t>
      </w:r>
      <w:r w:rsidRPr="00344A69">
        <w:rPr>
          <w:lang w:eastAsia="zh-CN"/>
        </w:rPr>
        <w:t xml:space="preserve"> up to 64 beams requiring much more duplication</w:t>
      </w:r>
      <w:r>
        <w:rPr>
          <w:lang w:eastAsia="zh-CN"/>
        </w:rPr>
        <w:t xml:space="preserve"> for resources (e.g., SSB, CORESET0, RMSI, and PRACH RO’s). The separation of RedCap capable systems from regular non-RedCap capable systems in terms of cell search can be done from different stages: i.e., we can start the separation from the SSB, CORESET0, RMSI, or RACH. When considering the place of the separation, there may be certain advantages and disadvantages for an early separation in the cell search process:</w:t>
      </w:r>
    </w:p>
    <w:p w14:paraId="22BE2DF1" w14:textId="77777777" w:rsidR="00CD3833" w:rsidRDefault="00CD3833" w:rsidP="00CD3833">
      <w:pPr>
        <w:pStyle w:val="ListParagraph"/>
        <w:numPr>
          <w:ilvl w:val="0"/>
          <w:numId w:val="39"/>
        </w:numPr>
        <w:jc w:val="both"/>
        <w:rPr>
          <w:lang w:eastAsia="zh-CN"/>
        </w:rPr>
      </w:pPr>
      <w:r w:rsidRPr="00344A69">
        <w:rPr>
          <w:lang w:eastAsia="zh-CN"/>
        </w:rPr>
        <w:t xml:space="preserve">Advantage: </w:t>
      </w:r>
      <w:r>
        <w:rPr>
          <w:lang w:eastAsia="zh-CN"/>
        </w:rPr>
        <w:t>e</w:t>
      </w:r>
      <w:r w:rsidRPr="00344A69">
        <w:rPr>
          <w:lang w:eastAsia="zh-CN"/>
        </w:rPr>
        <w:t xml:space="preserve">nables RedCap UEs to discover </w:t>
      </w:r>
      <w:r>
        <w:rPr>
          <w:lang w:eastAsia="zh-CN"/>
        </w:rPr>
        <w:t>early if a system is RedCap</w:t>
      </w:r>
      <w:r w:rsidRPr="00344A69">
        <w:rPr>
          <w:lang w:eastAsia="zh-CN"/>
        </w:rPr>
        <w:t xml:space="preserve"> capable</w:t>
      </w:r>
      <w:r>
        <w:rPr>
          <w:lang w:eastAsia="zh-CN"/>
        </w:rPr>
        <w:t xml:space="preserve">, thus </w:t>
      </w:r>
      <w:r w:rsidRPr="00344A69">
        <w:rPr>
          <w:lang w:eastAsia="zh-CN"/>
        </w:rPr>
        <w:t xml:space="preserve">reducing </w:t>
      </w:r>
      <w:r>
        <w:rPr>
          <w:lang w:eastAsia="zh-CN"/>
        </w:rPr>
        <w:t xml:space="preserve">unnecessary </w:t>
      </w:r>
      <w:r w:rsidRPr="00344A69">
        <w:rPr>
          <w:lang w:eastAsia="zh-CN"/>
        </w:rPr>
        <w:t>wasted power</w:t>
      </w:r>
      <w:r>
        <w:rPr>
          <w:lang w:eastAsia="zh-CN"/>
        </w:rPr>
        <w:t xml:space="preserve"> and acquisition</w:t>
      </w:r>
      <w:r w:rsidRPr="00344A69">
        <w:rPr>
          <w:lang w:eastAsia="zh-CN"/>
        </w:rPr>
        <w:t xml:space="preserve"> time</w:t>
      </w:r>
      <w:r>
        <w:rPr>
          <w:lang w:eastAsia="zh-CN"/>
        </w:rPr>
        <w:t xml:space="preserve"> (in case system is not RedCap capable)</w:t>
      </w:r>
    </w:p>
    <w:p w14:paraId="74F54719" w14:textId="77777777" w:rsidR="00CD3833" w:rsidRDefault="00CD3833" w:rsidP="00CD3833">
      <w:pPr>
        <w:pStyle w:val="ListParagraph"/>
        <w:numPr>
          <w:ilvl w:val="0"/>
          <w:numId w:val="39"/>
        </w:numPr>
        <w:jc w:val="both"/>
        <w:rPr>
          <w:lang w:eastAsia="zh-CN"/>
        </w:rPr>
      </w:pPr>
      <w:r w:rsidRPr="00344A69">
        <w:rPr>
          <w:lang w:eastAsia="zh-CN"/>
        </w:rPr>
        <w:t xml:space="preserve">Disadvantage: </w:t>
      </w:r>
      <w:r>
        <w:rPr>
          <w:lang w:eastAsia="zh-CN"/>
        </w:rPr>
        <w:t>d</w:t>
      </w:r>
      <w:r w:rsidRPr="00344A69">
        <w:rPr>
          <w:lang w:eastAsia="zh-CN"/>
        </w:rPr>
        <w:t>uplicates resources between RedCap and non-RedCap systems</w:t>
      </w:r>
      <w:r>
        <w:rPr>
          <w:lang w:eastAsia="zh-CN"/>
        </w:rPr>
        <w:t xml:space="preserve"> which is particularly important for FR2 systems given the possible 64 beams</w:t>
      </w:r>
    </w:p>
    <w:p w14:paraId="00B56E0A" w14:textId="77777777" w:rsidR="00CD3833" w:rsidRDefault="00CD3833" w:rsidP="00CD3833">
      <w:pPr>
        <w:jc w:val="center"/>
        <w:rPr>
          <w:lang w:eastAsia="zh-CN"/>
        </w:rPr>
      </w:pPr>
      <w:r w:rsidRPr="002B4312">
        <w:rPr>
          <w:noProof/>
          <w:lang w:eastAsia="zh-CN"/>
        </w:rPr>
        <w:drawing>
          <wp:inline distT="0" distB="0" distL="0" distR="0" wp14:anchorId="2CF802A4" wp14:editId="418A06E6">
            <wp:extent cx="4297529" cy="1767221"/>
            <wp:effectExtent l="0" t="0" r="0" b="0"/>
            <wp:docPr id="5" name="Picture 4">
              <a:extLst xmlns:a="http://schemas.openxmlformats.org/drawingml/2006/main">
                <a:ext uri="{FF2B5EF4-FFF2-40B4-BE49-F238E27FC236}">
                  <a16:creationId xmlns:a16="http://schemas.microsoft.com/office/drawing/2014/main" id="{E8CA4524-89A4-4410-8BE1-33BCE9299E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8CA4524-89A4-4410-8BE1-33BCE9299E99}"/>
                        </a:ext>
                      </a:extLst>
                    </pic:cNvPr>
                    <pic:cNvPicPr>
                      <a:picLocks noChangeAspect="1"/>
                    </pic:cNvPicPr>
                  </pic:nvPicPr>
                  <pic:blipFill>
                    <a:blip r:embed="rId12"/>
                    <a:stretch>
                      <a:fillRect/>
                    </a:stretch>
                  </pic:blipFill>
                  <pic:spPr>
                    <a:xfrm>
                      <a:off x="0" y="0"/>
                      <a:ext cx="4310376" cy="1772504"/>
                    </a:xfrm>
                    <a:prstGeom prst="rect">
                      <a:avLst/>
                    </a:prstGeom>
                  </pic:spPr>
                </pic:pic>
              </a:graphicData>
            </a:graphic>
          </wp:inline>
        </w:drawing>
      </w:r>
    </w:p>
    <w:p w14:paraId="4B4B3519" w14:textId="4676BE49" w:rsidR="00CD3833" w:rsidRDefault="00CD3833" w:rsidP="00CD3833">
      <w:pPr>
        <w:spacing w:after="0"/>
        <w:jc w:val="both"/>
        <w:rPr>
          <w:b/>
          <w:i/>
          <w:iCs/>
          <w:lang w:eastAsia="zh-CN"/>
        </w:rPr>
      </w:pPr>
      <w:bookmarkStart w:id="9" w:name="p6"/>
      <w:r w:rsidRPr="00527C80">
        <w:rPr>
          <w:b/>
          <w:i/>
          <w:iCs/>
          <w:lang w:eastAsia="zh-CN"/>
        </w:rPr>
        <w:t xml:space="preserve">Proposal </w:t>
      </w:r>
      <w:r w:rsidR="00527C80" w:rsidRPr="00527C80">
        <w:rPr>
          <w:b/>
          <w:i/>
          <w:iCs/>
          <w:lang w:eastAsia="zh-CN"/>
        </w:rPr>
        <w:t>6</w:t>
      </w:r>
      <w:r w:rsidRPr="00527C80">
        <w:rPr>
          <w:b/>
          <w:i/>
          <w:iCs/>
          <w:lang w:eastAsia="zh-CN"/>
        </w:rPr>
        <w:t xml:space="preserve">: </w:t>
      </w:r>
      <w:r w:rsidR="00C2565F" w:rsidRPr="00527C80">
        <w:rPr>
          <w:b/>
          <w:i/>
          <w:iCs/>
          <w:lang w:eastAsia="zh-CN"/>
        </w:rPr>
        <w:t>For FR2, s</w:t>
      </w:r>
      <w:r w:rsidRPr="00527C80">
        <w:rPr>
          <w:b/>
          <w:i/>
          <w:iCs/>
          <w:lang w:eastAsia="zh-CN"/>
        </w:rPr>
        <w:t xml:space="preserve">tudy </w:t>
      </w:r>
      <w:r w:rsidR="001C3C02">
        <w:rPr>
          <w:b/>
          <w:i/>
          <w:iCs/>
          <w:lang w:eastAsia="zh-CN"/>
        </w:rPr>
        <w:t xml:space="preserve">a </w:t>
      </w:r>
      <w:r w:rsidRPr="00527C80">
        <w:rPr>
          <w:b/>
          <w:i/>
          <w:iCs/>
          <w:lang w:eastAsia="zh-CN"/>
        </w:rPr>
        <w:t>separate</w:t>
      </w:r>
      <w:r w:rsidR="00244E36">
        <w:rPr>
          <w:b/>
          <w:i/>
          <w:iCs/>
          <w:lang w:eastAsia="zh-CN"/>
        </w:rPr>
        <w:t xml:space="preserve"> </w:t>
      </w:r>
      <w:r w:rsidRPr="00527C80">
        <w:rPr>
          <w:b/>
          <w:i/>
          <w:iCs/>
          <w:lang w:eastAsia="zh-CN"/>
        </w:rPr>
        <w:t>cell search</w:t>
      </w:r>
      <w:r w:rsidR="00244E36">
        <w:rPr>
          <w:b/>
          <w:i/>
          <w:iCs/>
          <w:lang w:eastAsia="zh-CN"/>
        </w:rPr>
        <w:t xml:space="preserve"> and initial access</w:t>
      </w:r>
      <w:r w:rsidRPr="00527C80">
        <w:rPr>
          <w:b/>
          <w:i/>
          <w:iCs/>
          <w:lang w:eastAsia="zh-CN"/>
        </w:rPr>
        <w:t xml:space="preserve"> </w:t>
      </w:r>
      <w:r w:rsidR="003E187B">
        <w:rPr>
          <w:b/>
          <w:i/>
          <w:iCs/>
          <w:lang w:eastAsia="zh-CN"/>
        </w:rPr>
        <w:t xml:space="preserve">design </w:t>
      </w:r>
      <w:r w:rsidRPr="00527C80">
        <w:rPr>
          <w:b/>
          <w:i/>
          <w:iCs/>
          <w:lang w:eastAsia="zh-CN"/>
        </w:rPr>
        <w:t>for RedCap devices to balance early discovery</w:t>
      </w:r>
      <w:r w:rsidRPr="00A10433">
        <w:rPr>
          <w:b/>
          <w:i/>
          <w:iCs/>
          <w:lang w:eastAsia="zh-CN"/>
        </w:rPr>
        <w:t xml:space="preserve"> of RedCap systems (UE power and acquisition time), resource overhead, and network </w:t>
      </w:r>
      <w:r>
        <w:rPr>
          <w:b/>
          <w:i/>
          <w:iCs/>
          <w:lang w:eastAsia="zh-CN"/>
        </w:rPr>
        <w:t>flexibility</w:t>
      </w:r>
      <w:r w:rsidR="00244E36">
        <w:rPr>
          <w:b/>
          <w:i/>
          <w:iCs/>
          <w:lang w:eastAsia="zh-CN"/>
        </w:rPr>
        <w:t>.</w:t>
      </w:r>
      <w:r w:rsidR="009103FE">
        <w:rPr>
          <w:b/>
          <w:i/>
          <w:iCs/>
          <w:lang w:eastAsia="zh-CN"/>
        </w:rPr>
        <w:t xml:space="preserve"> </w:t>
      </w:r>
    </w:p>
    <w:p w14:paraId="1F40D428" w14:textId="77777777" w:rsidR="00CD3833" w:rsidRDefault="00CD3833" w:rsidP="00CD3833">
      <w:pPr>
        <w:pStyle w:val="ListParagraph"/>
        <w:numPr>
          <w:ilvl w:val="0"/>
          <w:numId w:val="44"/>
        </w:numPr>
        <w:spacing w:after="0"/>
        <w:jc w:val="both"/>
        <w:rPr>
          <w:b/>
          <w:i/>
          <w:iCs/>
          <w:lang w:eastAsia="zh-CN"/>
        </w:rPr>
      </w:pPr>
      <w:r>
        <w:rPr>
          <w:b/>
          <w:i/>
          <w:iCs/>
          <w:lang w:eastAsia="zh-CN"/>
        </w:rPr>
        <w:t>Separation may be from SSB, CORESET0, RMSI, or RACH</w:t>
      </w:r>
    </w:p>
    <w:p w14:paraId="1517B9D5" w14:textId="3C971CA5" w:rsidR="00CD3833" w:rsidRPr="00BB4054" w:rsidRDefault="00CD3833" w:rsidP="00CD3833">
      <w:pPr>
        <w:pStyle w:val="ListParagraph"/>
        <w:numPr>
          <w:ilvl w:val="0"/>
          <w:numId w:val="44"/>
        </w:numPr>
        <w:jc w:val="both"/>
        <w:rPr>
          <w:b/>
          <w:i/>
          <w:iCs/>
          <w:lang w:eastAsia="zh-CN"/>
        </w:rPr>
      </w:pPr>
      <w:r>
        <w:rPr>
          <w:b/>
          <w:i/>
          <w:iCs/>
          <w:lang w:eastAsia="zh-CN"/>
        </w:rPr>
        <w:t xml:space="preserve">Study techniques to reduce the resource duplications due to such </w:t>
      </w:r>
      <w:r w:rsidR="00223FE6">
        <w:rPr>
          <w:b/>
          <w:i/>
          <w:iCs/>
          <w:lang w:eastAsia="zh-CN"/>
        </w:rPr>
        <w:t>separation</w:t>
      </w:r>
      <w:r>
        <w:rPr>
          <w:b/>
          <w:i/>
          <w:iCs/>
          <w:lang w:eastAsia="zh-CN"/>
        </w:rPr>
        <w:t xml:space="preserve"> </w:t>
      </w:r>
    </w:p>
    <w:bookmarkEnd w:id="9"/>
    <w:p w14:paraId="4A40D5CD" w14:textId="77777777" w:rsidR="00CD3833" w:rsidRPr="00A17739" w:rsidRDefault="00CD3833" w:rsidP="00CD3833">
      <w:pPr>
        <w:jc w:val="both"/>
        <w:rPr>
          <w:b/>
          <w:bCs/>
          <w:u w:val="single"/>
          <w:lang w:eastAsia="zh-CN"/>
        </w:rPr>
      </w:pPr>
      <w:r>
        <w:rPr>
          <w:b/>
          <w:bCs/>
          <w:u w:val="single"/>
          <w:lang w:eastAsia="zh-CN"/>
        </w:rPr>
        <w:t>Beam Management</w:t>
      </w:r>
    </w:p>
    <w:p w14:paraId="345706DE" w14:textId="77777777" w:rsidR="00CD3833" w:rsidRPr="004A067A" w:rsidRDefault="00CD3833" w:rsidP="00CD3833">
      <w:pPr>
        <w:jc w:val="both"/>
        <w:rPr>
          <w:lang w:val="en-GB" w:eastAsia="zh-CN"/>
        </w:rPr>
      </w:pPr>
      <w:r w:rsidRPr="004A067A">
        <w:rPr>
          <w:lang w:val="en-GB" w:eastAsia="zh-CN"/>
        </w:rPr>
        <w:t>Stationary devices within a gNB coverage may cause several issues:</w:t>
      </w:r>
    </w:p>
    <w:p w14:paraId="09AF53FC" w14:textId="77777777" w:rsidR="00CD3833" w:rsidRDefault="00CD3833" w:rsidP="00CD3833">
      <w:pPr>
        <w:pStyle w:val="ListParagraph"/>
        <w:numPr>
          <w:ilvl w:val="0"/>
          <w:numId w:val="40"/>
        </w:numPr>
        <w:jc w:val="both"/>
        <w:rPr>
          <w:lang w:val="en-GB" w:eastAsia="zh-CN"/>
        </w:rPr>
      </w:pPr>
      <w:r w:rsidRPr="002B036F">
        <w:rPr>
          <w:lang w:val="en-GB" w:eastAsia="zh-CN"/>
        </w:rPr>
        <w:t>The distribution of the UEs within a gNB coverage may be such that certain beams have much more UEs than other beams leading to overloading of these beams</w:t>
      </w:r>
    </w:p>
    <w:p w14:paraId="26359C27" w14:textId="77777777" w:rsidR="00CD3833" w:rsidRPr="00117C35" w:rsidRDefault="00CD3833" w:rsidP="00CD3833">
      <w:pPr>
        <w:pStyle w:val="ListParagraph"/>
        <w:numPr>
          <w:ilvl w:val="0"/>
          <w:numId w:val="40"/>
        </w:numPr>
        <w:jc w:val="both"/>
        <w:rPr>
          <w:lang w:val="en-GB" w:eastAsia="zh-CN"/>
        </w:rPr>
      </w:pPr>
      <w:r w:rsidRPr="00117C35">
        <w:rPr>
          <w:lang w:val="en-GB" w:eastAsia="zh-CN"/>
        </w:rPr>
        <w:lastRenderedPageBreak/>
        <w:t>More persistent interference for UEs within a beam and across beams</w:t>
      </w:r>
    </w:p>
    <w:p w14:paraId="71B44115" w14:textId="77777777" w:rsidR="00CD3833" w:rsidRDefault="00CD3833" w:rsidP="00CD3833">
      <w:pPr>
        <w:jc w:val="both"/>
        <w:rPr>
          <w:lang w:eastAsia="zh-CN"/>
        </w:rPr>
      </w:pPr>
      <w:r w:rsidRPr="001E2408">
        <w:rPr>
          <w:lang w:eastAsia="zh-CN"/>
        </w:rPr>
        <w:t xml:space="preserve">For efficient beam utilization and interference management, </w:t>
      </w:r>
      <w:r>
        <w:rPr>
          <w:lang w:eastAsia="zh-CN"/>
        </w:rPr>
        <w:t>gNB</w:t>
      </w:r>
      <w:r w:rsidRPr="001E2408">
        <w:rPr>
          <w:lang w:eastAsia="zh-CN"/>
        </w:rPr>
        <w:t xml:space="preserve"> may be able to control the distribution of UEs among the beams by dynamic signaling, however:</w:t>
      </w:r>
    </w:p>
    <w:p w14:paraId="2B31B652" w14:textId="77777777" w:rsidR="00CD3833" w:rsidRDefault="00CD3833" w:rsidP="00CD3833">
      <w:pPr>
        <w:pStyle w:val="ListParagraph"/>
        <w:numPr>
          <w:ilvl w:val="0"/>
          <w:numId w:val="41"/>
        </w:numPr>
        <w:jc w:val="both"/>
        <w:rPr>
          <w:lang w:eastAsia="zh-CN"/>
        </w:rPr>
      </w:pPr>
      <w:r w:rsidRPr="001E2408">
        <w:rPr>
          <w:lang w:eastAsia="zh-CN"/>
        </w:rPr>
        <w:t xml:space="preserve">Dynamic signaling may cause additional overhead </w:t>
      </w:r>
    </w:p>
    <w:p w14:paraId="2D2C2CA6" w14:textId="77777777" w:rsidR="00CD3833" w:rsidRDefault="00CD3833" w:rsidP="00CD3833">
      <w:pPr>
        <w:pStyle w:val="ListParagraph"/>
        <w:numPr>
          <w:ilvl w:val="0"/>
          <w:numId w:val="41"/>
        </w:numPr>
        <w:jc w:val="both"/>
        <w:rPr>
          <w:lang w:eastAsia="zh-CN"/>
        </w:rPr>
      </w:pPr>
      <w:r w:rsidRPr="001E2408">
        <w:rPr>
          <w:lang w:eastAsia="zh-CN"/>
        </w:rPr>
        <w:t>If we have persistent interference (especially on UL), NW control may not be sufficient or efficient</w:t>
      </w:r>
    </w:p>
    <w:p w14:paraId="12B9B360" w14:textId="77777777" w:rsidR="00CD3833" w:rsidRDefault="00CD3833" w:rsidP="00CD3833">
      <w:pPr>
        <w:jc w:val="both"/>
        <w:rPr>
          <w:lang w:eastAsia="zh-CN"/>
        </w:rPr>
      </w:pPr>
      <w:r>
        <w:rPr>
          <w:lang w:eastAsia="zh-CN"/>
        </w:rPr>
        <w:t>Beam overloading may affect RedCap UEs as well as non-RedCap UEs.</w:t>
      </w:r>
    </w:p>
    <w:p w14:paraId="79231FE5" w14:textId="77777777" w:rsidR="00CD3833" w:rsidRDefault="00CD3833" w:rsidP="00CD3833">
      <w:pPr>
        <w:jc w:val="both"/>
        <w:rPr>
          <w:lang w:eastAsia="zh-CN"/>
        </w:rPr>
      </w:pPr>
      <w:r>
        <w:rPr>
          <w:lang w:eastAsia="zh-CN"/>
        </w:rPr>
        <w:t xml:space="preserve">                         </w:t>
      </w:r>
      <w:r w:rsidRPr="0092018F">
        <w:rPr>
          <w:noProof/>
          <w:lang w:eastAsia="zh-CN"/>
        </w:rPr>
        <w:drawing>
          <wp:inline distT="0" distB="0" distL="0" distR="0" wp14:anchorId="67377DAB" wp14:editId="56DCFA56">
            <wp:extent cx="1805049" cy="1952833"/>
            <wp:effectExtent l="0" t="0" r="0" b="3175"/>
            <wp:docPr id="12" name="Picture 11">
              <a:extLst xmlns:a="http://schemas.openxmlformats.org/drawingml/2006/main">
                <a:ext uri="{FF2B5EF4-FFF2-40B4-BE49-F238E27FC236}">
                  <a16:creationId xmlns:a16="http://schemas.microsoft.com/office/drawing/2014/main" id="{74B423C9-3FE5-43FA-B38D-21E419DBEF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4B423C9-3FE5-43FA-B38D-21E419DBEFEE}"/>
                        </a:ext>
                      </a:extLst>
                    </pic:cNvPr>
                    <pic:cNvPicPr>
                      <a:picLocks noChangeAspect="1"/>
                    </pic:cNvPicPr>
                  </pic:nvPicPr>
                  <pic:blipFill>
                    <a:blip r:embed="rId13"/>
                    <a:stretch>
                      <a:fillRect/>
                    </a:stretch>
                  </pic:blipFill>
                  <pic:spPr>
                    <a:xfrm>
                      <a:off x="0" y="0"/>
                      <a:ext cx="1811178" cy="1959464"/>
                    </a:xfrm>
                    <a:prstGeom prst="rect">
                      <a:avLst/>
                    </a:prstGeom>
                  </pic:spPr>
                </pic:pic>
              </a:graphicData>
            </a:graphic>
          </wp:inline>
        </w:drawing>
      </w:r>
      <w:r>
        <w:rPr>
          <w:lang w:eastAsia="zh-CN"/>
        </w:rPr>
        <w:t xml:space="preserve">           </w:t>
      </w:r>
      <w:r w:rsidRPr="000952F3">
        <w:rPr>
          <w:noProof/>
          <w:lang w:eastAsia="zh-CN"/>
        </w:rPr>
        <w:drawing>
          <wp:inline distT="0" distB="0" distL="0" distR="0" wp14:anchorId="767CA0B0" wp14:editId="262D6BE9">
            <wp:extent cx="2336029" cy="1975738"/>
            <wp:effectExtent l="0" t="0" r="1270" b="5715"/>
            <wp:docPr id="9" name="Picture 8">
              <a:extLst xmlns:a="http://schemas.openxmlformats.org/drawingml/2006/main">
                <a:ext uri="{FF2B5EF4-FFF2-40B4-BE49-F238E27FC236}">
                  <a16:creationId xmlns:a16="http://schemas.microsoft.com/office/drawing/2014/main" id="{D5541CC1-5CCF-4984-A290-1DDD9B19C9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5541CC1-5CCF-4984-A290-1DDD9B19C918}"/>
                        </a:ext>
                      </a:extLst>
                    </pic:cNvPr>
                    <pic:cNvPicPr>
                      <a:picLocks noChangeAspect="1"/>
                    </pic:cNvPicPr>
                  </pic:nvPicPr>
                  <pic:blipFill>
                    <a:blip r:embed="rId14"/>
                    <a:stretch>
                      <a:fillRect/>
                    </a:stretch>
                  </pic:blipFill>
                  <pic:spPr>
                    <a:xfrm>
                      <a:off x="0" y="0"/>
                      <a:ext cx="2339745" cy="1978881"/>
                    </a:xfrm>
                    <a:prstGeom prst="rect">
                      <a:avLst/>
                    </a:prstGeom>
                  </pic:spPr>
                </pic:pic>
              </a:graphicData>
            </a:graphic>
          </wp:inline>
        </w:drawing>
      </w:r>
    </w:p>
    <w:p w14:paraId="0FBBE89F" w14:textId="77777777" w:rsidR="0021143E" w:rsidRDefault="0021143E" w:rsidP="00CD3833">
      <w:pPr>
        <w:jc w:val="both"/>
        <w:rPr>
          <w:lang w:val="en-GB" w:eastAsia="zh-CN"/>
        </w:rPr>
      </w:pPr>
    </w:p>
    <w:p w14:paraId="538B92F8" w14:textId="5DEAB202" w:rsidR="00CD3833" w:rsidRPr="00E63561" w:rsidRDefault="00CD3833" w:rsidP="00CD3833">
      <w:pPr>
        <w:jc w:val="both"/>
        <w:rPr>
          <w:lang w:val="en-GB" w:eastAsia="zh-CN"/>
        </w:rPr>
      </w:pPr>
      <w:r w:rsidRPr="00E63561">
        <w:rPr>
          <w:lang w:val="en-GB" w:eastAsia="zh-CN"/>
        </w:rPr>
        <w:t>One more aspect is beam direction blockage. In some systems, especially in reduced capability NR devices, there may be large number of UEs that are using preconfigured resources. Thus, it may reduce the flexibility of the network to accommodate/multiplex other UEs (e.g., eMBB users) at these preoccupied/preconfigured resources</w:t>
      </w:r>
      <w:r>
        <w:rPr>
          <w:lang w:val="en-GB" w:eastAsia="zh-CN"/>
        </w:rPr>
        <w:t xml:space="preserve"> (e.g., CORESETs/search space sets, SPS, CG).</w:t>
      </w:r>
    </w:p>
    <w:p w14:paraId="2C921AD2" w14:textId="77777777" w:rsidR="00CD3833" w:rsidRDefault="00CD3833" w:rsidP="00CD3833">
      <w:pPr>
        <w:jc w:val="both"/>
        <w:rPr>
          <w:lang w:val="en-GB" w:eastAsia="zh-CN"/>
        </w:rPr>
      </w:pPr>
      <w:r w:rsidRPr="00356C0F">
        <w:rPr>
          <w:lang w:val="en-GB" w:eastAsia="zh-CN"/>
        </w:rPr>
        <w:t>The network may always choose to FDM or use MU-MIMO to multiplex these UEs</w:t>
      </w:r>
      <w:r>
        <w:rPr>
          <w:lang w:val="en-GB" w:eastAsia="zh-CN"/>
        </w:rPr>
        <w:t xml:space="preserve">. </w:t>
      </w:r>
      <w:r w:rsidRPr="00356C0F">
        <w:rPr>
          <w:lang w:val="en-GB" w:eastAsia="zh-CN"/>
        </w:rPr>
        <w:t>However, this may not always be possible especially if the 2 UEs are using gNB Tx or Rx beams pointing in different direction</w:t>
      </w:r>
      <w:r>
        <w:rPr>
          <w:lang w:val="en-GB" w:eastAsia="zh-CN"/>
        </w:rPr>
        <w:t xml:space="preserve">s. </w:t>
      </w:r>
    </w:p>
    <w:p w14:paraId="7C1BC540" w14:textId="63AA0D20" w:rsidR="00CD3833" w:rsidRPr="00A10433" w:rsidRDefault="00CD3833" w:rsidP="00CD3833">
      <w:pPr>
        <w:spacing w:after="0"/>
        <w:jc w:val="both"/>
        <w:rPr>
          <w:b/>
          <w:bCs/>
          <w:i/>
          <w:iCs/>
          <w:lang w:val="en-GB" w:eastAsia="zh-CN"/>
        </w:rPr>
      </w:pPr>
      <w:bookmarkStart w:id="10" w:name="p7"/>
      <w:r w:rsidRPr="005E0DBF">
        <w:rPr>
          <w:b/>
          <w:bCs/>
          <w:i/>
          <w:iCs/>
          <w:lang w:val="en-GB" w:eastAsia="zh-CN"/>
        </w:rPr>
        <w:t xml:space="preserve">Proposal </w:t>
      </w:r>
      <w:r w:rsidR="005E0DBF">
        <w:rPr>
          <w:b/>
          <w:bCs/>
          <w:i/>
          <w:iCs/>
          <w:lang w:val="en-GB" w:eastAsia="zh-CN"/>
        </w:rPr>
        <w:t>7</w:t>
      </w:r>
      <w:r w:rsidRPr="005E0DBF">
        <w:rPr>
          <w:b/>
          <w:bCs/>
          <w:i/>
          <w:iCs/>
          <w:lang w:val="en-GB" w:eastAsia="zh-CN"/>
        </w:rPr>
        <w:t>:</w:t>
      </w:r>
      <w:r w:rsidRPr="00A10433">
        <w:rPr>
          <w:b/>
          <w:bCs/>
          <w:i/>
          <w:iCs/>
          <w:lang w:val="en-GB" w:eastAsia="zh-CN"/>
        </w:rPr>
        <w:t xml:space="preserve"> </w:t>
      </w:r>
      <w:r w:rsidR="00F75155">
        <w:rPr>
          <w:b/>
          <w:bCs/>
          <w:i/>
          <w:iCs/>
          <w:lang w:val="en-GB" w:eastAsia="zh-CN"/>
        </w:rPr>
        <w:t xml:space="preserve">For FR2, </w:t>
      </w:r>
      <w:r w:rsidRPr="00A10433">
        <w:rPr>
          <w:b/>
          <w:bCs/>
          <w:i/>
          <w:iCs/>
          <w:lang w:val="en-GB" w:eastAsia="zh-CN"/>
        </w:rPr>
        <w:t>study more efficient ways</w:t>
      </w:r>
      <w:r>
        <w:rPr>
          <w:b/>
          <w:bCs/>
          <w:i/>
          <w:iCs/>
          <w:lang w:val="en-GB" w:eastAsia="zh-CN"/>
        </w:rPr>
        <w:t xml:space="preserve"> </w:t>
      </w:r>
      <w:r w:rsidRPr="00A10433">
        <w:rPr>
          <w:b/>
          <w:bCs/>
          <w:i/>
          <w:iCs/>
          <w:lang w:val="en-GB" w:eastAsia="zh-CN"/>
        </w:rPr>
        <w:t>to:</w:t>
      </w:r>
    </w:p>
    <w:p w14:paraId="506B15B8" w14:textId="36F372F2" w:rsidR="00CD3833" w:rsidRPr="00BA3969" w:rsidRDefault="004255D0" w:rsidP="00CD3833">
      <w:pPr>
        <w:pStyle w:val="ListParagraph"/>
        <w:numPr>
          <w:ilvl w:val="0"/>
          <w:numId w:val="41"/>
        </w:numPr>
        <w:jc w:val="both"/>
        <w:rPr>
          <w:b/>
          <w:bCs/>
          <w:i/>
          <w:iCs/>
          <w:lang w:eastAsia="zh-CN"/>
        </w:rPr>
      </w:pPr>
      <w:r>
        <w:rPr>
          <w:b/>
          <w:bCs/>
          <w:i/>
          <w:iCs/>
          <w:lang w:eastAsia="zh-CN"/>
        </w:rPr>
        <w:t>r</w:t>
      </w:r>
      <w:r w:rsidR="00CD3833" w:rsidRPr="00BA3969">
        <w:rPr>
          <w:b/>
          <w:bCs/>
          <w:i/>
          <w:iCs/>
          <w:lang w:eastAsia="zh-CN"/>
        </w:rPr>
        <w:t>educe beam overloading and interference for stationary or slow moving UEs</w:t>
      </w:r>
      <w:r>
        <w:rPr>
          <w:b/>
          <w:bCs/>
          <w:i/>
          <w:iCs/>
          <w:lang w:eastAsia="zh-CN"/>
        </w:rPr>
        <w:t>;</w:t>
      </w:r>
    </w:p>
    <w:p w14:paraId="372D1C38" w14:textId="59A7C28C" w:rsidR="00CD3833" w:rsidRPr="00BA3969" w:rsidRDefault="004255D0" w:rsidP="00CD3833">
      <w:pPr>
        <w:pStyle w:val="ListParagraph"/>
        <w:numPr>
          <w:ilvl w:val="0"/>
          <w:numId w:val="41"/>
        </w:numPr>
        <w:jc w:val="both"/>
        <w:rPr>
          <w:b/>
          <w:bCs/>
          <w:i/>
          <w:iCs/>
          <w:lang w:eastAsia="zh-CN"/>
        </w:rPr>
      </w:pPr>
      <w:r>
        <w:rPr>
          <w:b/>
          <w:bCs/>
          <w:i/>
          <w:iCs/>
          <w:lang w:eastAsia="zh-CN"/>
        </w:rPr>
        <w:t>r</w:t>
      </w:r>
      <w:r w:rsidR="00CD3833">
        <w:rPr>
          <w:b/>
          <w:bCs/>
          <w:i/>
          <w:iCs/>
          <w:lang w:eastAsia="zh-CN"/>
        </w:rPr>
        <w:t>educe beam direction block</w:t>
      </w:r>
      <w:r w:rsidR="000309E3">
        <w:rPr>
          <w:b/>
          <w:bCs/>
          <w:i/>
          <w:iCs/>
          <w:lang w:eastAsia="zh-CN"/>
        </w:rPr>
        <w:t>age</w:t>
      </w:r>
      <w:r w:rsidR="00CD3833">
        <w:rPr>
          <w:b/>
          <w:bCs/>
          <w:i/>
          <w:iCs/>
          <w:lang w:eastAsia="zh-CN"/>
        </w:rPr>
        <w:t xml:space="preserve"> to a</w:t>
      </w:r>
      <w:r w:rsidR="00CD3833" w:rsidRPr="00BA3969">
        <w:rPr>
          <w:b/>
          <w:bCs/>
          <w:i/>
          <w:iCs/>
          <w:lang w:eastAsia="zh-CN"/>
        </w:rPr>
        <w:t xml:space="preserve">ccommodate </w:t>
      </w:r>
      <w:r w:rsidR="00CD3833">
        <w:rPr>
          <w:b/>
          <w:bCs/>
          <w:i/>
          <w:iCs/>
          <w:lang w:eastAsia="zh-CN"/>
        </w:rPr>
        <w:t>other UEs</w:t>
      </w:r>
      <w:r w:rsidR="00CD3833" w:rsidRPr="00BA3969">
        <w:rPr>
          <w:b/>
          <w:bCs/>
          <w:i/>
          <w:iCs/>
          <w:lang w:eastAsia="zh-CN"/>
        </w:rPr>
        <w:t xml:space="preserve"> in times whe</w:t>
      </w:r>
      <w:r>
        <w:rPr>
          <w:b/>
          <w:bCs/>
          <w:i/>
          <w:iCs/>
          <w:lang w:eastAsia="zh-CN"/>
        </w:rPr>
        <w:t>n</w:t>
      </w:r>
      <w:r w:rsidR="00CD3833" w:rsidRPr="00BA3969">
        <w:rPr>
          <w:b/>
          <w:bCs/>
          <w:i/>
          <w:iCs/>
          <w:lang w:eastAsia="zh-CN"/>
        </w:rPr>
        <w:t xml:space="preserve"> beams are preconfigured for RedCap UEs</w:t>
      </w:r>
      <w:r>
        <w:rPr>
          <w:b/>
          <w:bCs/>
          <w:i/>
          <w:iCs/>
          <w:lang w:eastAsia="zh-CN"/>
        </w:rPr>
        <w:t>.</w:t>
      </w:r>
    </w:p>
    <w:bookmarkEnd w:id="10"/>
    <w:p w14:paraId="58A06B28" w14:textId="77777777" w:rsidR="00CD3833" w:rsidRPr="00570504" w:rsidRDefault="00CD3833" w:rsidP="00CD3833">
      <w:pPr>
        <w:jc w:val="both"/>
        <w:rPr>
          <w:b/>
          <w:bCs/>
          <w:u w:val="single"/>
          <w:lang w:val="en-GB"/>
        </w:rPr>
      </w:pPr>
      <w:r w:rsidRPr="00570504">
        <w:rPr>
          <w:b/>
          <w:bCs/>
          <w:u w:val="single"/>
          <w:lang w:val="en-GB"/>
        </w:rPr>
        <w:t>RedCap Resource Usage</w:t>
      </w:r>
    </w:p>
    <w:p w14:paraId="1D3BBD11" w14:textId="3EB7922E" w:rsidR="00CD3833" w:rsidRDefault="00CD3833" w:rsidP="00CD3833">
      <w:pPr>
        <w:jc w:val="both"/>
        <w:rPr>
          <w:lang w:val="en-GB"/>
        </w:rPr>
      </w:pPr>
      <w:r>
        <w:rPr>
          <w:lang w:val="en-GB"/>
        </w:rPr>
        <w:t xml:space="preserve">Generally, the number of RedCap UEs in the system may be large, </w:t>
      </w:r>
      <w:r w:rsidR="00E702A5">
        <w:rPr>
          <w:lang w:val="en-GB"/>
        </w:rPr>
        <w:t>thus</w:t>
      </w:r>
      <w:r w:rsidR="00E702A5" w:rsidRPr="00E702A5">
        <w:rPr>
          <w:lang w:val="en-GB"/>
        </w:rPr>
        <w:t xml:space="preserve"> </w:t>
      </w:r>
      <w:r>
        <w:rPr>
          <w:lang w:val="en-GB"/>
        </w:rPr>
        <w:t xml:space="preserve">consuming many resources. </w:t>
      </w:r>
      <w:r w:rsidR="00E702A5">
        <w:rPr>
          <w:lang w:val="en-GB"/>
        </w:rPr>
        <w:t>Hence</w:t>
      </w:r>
      <w:r>
        <w:rPr>
          <w:lang w:val="en-GB"/>
        </w:rPr>
        <w:t xml:space="preserve">, it may be desirable to have as much as possible a lean design for RedCap to reduce the resource impact. It also may be desirable </w:t>
      </w:r>
      <w:r w:rsidRPr="00CC22D6">
        <w:rPr>
          <w:lang w:val="en-GB"/>
        </w:rPr>
        <w:t>to reuse as much as possible the resources for non-RedCap UEs</w:t>
      </w:r>
      <w:r>
        <w:rPr>
          <w:lang w:val="en-GB"/>
        </w:rPr>
        <w:t xml:space="preserve">. </w:t>
      </w:r>
      <w:r w:rsidRPr="00A9741B">
        <w:rPr>
          <w:lang w:val="en-GB"/>
        </w:rPr>
        <w:t xml:space="preserve">A lean design for UL and DL is also very beneficial to reduce the </w:t>
      </w:r>
      <w:r>
        <w:rPr>
          <w:lang w:val="en-GB"/>
        </w:rPr>
        <w:t xml:space="preserve">resource </w:t>
      </w:r>
      <w:r w:rsidRPr="00A9741B">
        <w:rPr>
          <w:lang w:val="en-GB"/>
        </w:rPr>
        <w:t>overhead</w:t>
      </w:r>
      <w:r>
        <w:rPr>
          <w:lang w:val="en-GB"/>
        </w:rPr>
        <w:t xml:space="preserve"> that is caused by RedCap UEs on non-RedCap UEs. Examples include:</w:t>
      </w:r>
    </w:p>
    <w:p w14:paraId="17D0FF5C" w14:textId="77777777" w:rsidR="00CD3833" w:rsidRPr="00977C01" w:rsidRDefault="00CD3833" w:rsidP="00CD3833">
      <w:pPr>
        <w:pStyle w:val="ListParagraph"/>
        <w:numPr>
          <w:ilvl w:val="0"/>
          <w:numId w:val="42"/>
        </w:numPr>
        <w:spacing w:after="0"/>
        <w:jc w:val="both"/>
        <w:rPr>
          <w:bCs/>
          <w:lang w:val="en-GB"/>
        </w:rPr>
      </w:pPr>
      <w:r>
        <w:rPr>
          <w:bCs/>
        </w:rPr>
        <w:t>S</w:t>
      </w:r>
      <w:r w:rsidRPr="00977C01">
        <w:rPr>
          <w:bCs/>
        </w:rPr>
        <w:t>tudy ways to reduce signaling overhead by:</w:t>
      </w:r>
    </w:p>
    <w:p w14:paraId="47E11927" w14:textId="77777777" w:rsidR="00CD3833" w:rsidRPr="00977C01" w:rsidRDefault="00CD3833" w:rsidP="00CD3833">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p>
    <w:p w14:paraId="218ED7DE" w14:textId="77777777" w:rsidR="00CD3833" w:rsidRPr="00977C01" w:rsidRDefault="00CD3833" w:rsidP="00CD3833">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7FFC2C4C" w14:textId="77777777" w:rsidR="00CD3833" w:rsidRPr="00977C01" w:rsidRDefault="00CD3833" w:rsidP="00CD3833">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083C58D9" w14:textId="77777777" w:rsidR="00CD3833" w:rsidRPr="00977C01" w:rsidRDefault="00CD3833" w:rsidP="00CD3833">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Event-based UL messages (e.g., L1 measurement reports)</w:t>
      </w:r>
    </w:p>
    <w:p w14:paraId="0E292C6A" w14:textId="77777777" w:rsidR="00CD3833" w:rsidRPr="00977C01" w:rsidRDefault="00CD3833" w:rsidP="00CD3833">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Dynamically configuring control resources</w:t>
      </w:r>
    </w:p>
    <w:p w14:paraId="5C999F18" w14:textId="77777777" w:rsidR="00CD3833" w:rsidRPr="00977C01" w:rsidRDefault="00CD3833" w:rsidP="00CD3833">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On-demand control resources</w:t>
      </w:r>
    </w:p>
    <w:p w14:paraId="0C794B97" w14:textId="77777777" w:rsidR="00CD3833" w:rsidRPr="00977C01" w:rsidRDefault="00CD3833" w:rsidP="00CD3833">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bCs/>
        </w:rPr>
        <w:t xml:space="preserve">Reducing unused pre-configured resources like SPS and </w:t>
      </w:r>
      <w:r>
        <w:rPr>
          <w:bCs/>
        </w:rPr>
        <w:t>UL-</w:t>
      </w:r>
      <w:r w:rsidRPr="00977C01">
        <w:rPr>
          <w:bCs/>
        </w:rPr>
        <w:t>CG</w:t>
      </w:r>
    </w:p>
    <w:p w14:paraId="24559A9A" w14:textId="77777777" w:rsidR="00CD3833" w:rsidRPr="00CF5E07" w:rsidRDefault="00CD3833" w:rsidP="00CD3833">
      <w:pPr>
        <w:pStyle w:val="ListParagraph"/>
        <w:numPr>
          <w:ilvl w:val="0"/>
          <w:numId w:val="42"/>
        </w:numPr>
        <w:overflowPunct/>
        <w:autoSpaceDE/>
        <w:autoSpaceDN/>
        <w:adjustRightInd/>
        <w:contextualSpacing w:val="0"/>
        <w:jc w:val="both"/>
        <w:textAlignment w:val="auto"/>
      </w:pPr>
      <w:r w:rsidRPr="009C227A">
        <w:rPr>
          <w:bCs/>
          <w:lang w:val="en-GB" w:eastAsia="zh-CN"/>
        </w:rPr>
        <w:t>Reducing the overhead for RS used for beam management</w:t>
      </w:r>
    </w:p>
    <w:p w14:paraId="0318C903" w14:textId="77777777" w:rsidR="00CD3833" w:rsidRPr="00C622E1" w:rsidRDefault="00CD3833" w:rsidP="00CD3833">
      <w:pPr>
        <w:jc w:val="both"/>
      </w:pPr>
      <w:r>
        <w:t>Another aspect to consider in coexistence is message time domain repetition. Ways to reduce time domain blocking caused by message repetition in time domain need to be studied.</w:t>
      </w:r>
    </w:p>
    <w:p w14:paraId="68E41B01" w14:textId="4566C5F4" w:rsidR="00CD3833" w:rsidRDefault="00CD3833" w:rsidP="00CD3833">
      <w:pPr>
        <w:spacing w:after="0"/>
        <w:jc w:val="both"/>
        <w:rPr>
          <w:b/>
          <w:bCs/>
          <w:i/>
          <w:iCs/>
          <w:lang w:val="en-GB"/>
        </w:rPr>
      </w:pPr>
      <w:bookmarkStart w:id="11" w:name="p8"/>
      <w:r w:rsidRPr="007F30E3">
        <w:rPr>
          <w:b/>
          <w:bCs/>
          <w:i/>
          <w:iCs/>
          <w:lang w:val="en-GB"/>
        </w:rPr>
        <w:t xml:space="preserve">Proposal </w:t>
      </w:r>
      <w:r w:rsidR="007F30E3">
        <w:rPr>
          <w:b/>
          <w:bCs/>
          <w:i/>
          <w:iCs/>
          <w:lang w:val="en-GB"/>
        </w:rPr>
        <w:t>8</w:t>
      </w:r>
      <w:r w:rsidRPr="007F30E3">
        <w:rPr>
          <w:b/>
          <w:bCs/>
          <w:i/>
          <w:iCs/>
          <w:lang w:val="en-GB"/>
        </w:rPr>
        <w:t xml:space="preserve">: </w:t>
      </w:r>
      <w:r w:rsidR="00781C38" w:rsidRPr="007F30E3">
        <w:rPr>
          <w:b/>
          <w:bCs/>
          <w:i/>
          <w:iCs/>
          <w:lang w:val="en-GB"/>
        </w:rPr>
        <w:t xml:space="preserve">For FR2, </w:t>
      </w:r>
      <w:r w:rsidRPr="007F30E3">
        <w:rPr>
          <w:b/>
          <w:bCs/>
          <w:i/>
          <w:iCs/>
          <w:lang w:val="en-GB"/>
        </w:rPr>
        <w:t>study ways to reduce the UL and DL resources utilizations for RedCap</w:t>
      </w:r>
      <w:r w:rsidR="0021143E">
        <w:rPr>
          <w:b/>
          <w:bCs/>
          <w:i/>
          <w:iCs/>
          <w:lang w:val="en-GB"/>
        </w:rPr>
        <w:t xml:space="preserve"> devices</w:t>
      </w:r>
      <w:r w:rsidRPr="007F30E3">
        <w:rPr>
          <w:b/>
          <w:bCs/>
          <w:i/>
          <w:iCs/>
          <w:lang w:val="en-GB"/>
        </w:rPr>
        <w:t xml:space="preserve"> by:</w:t>
      </w:r>
    </w:p>
    <w:p w14:paraId="11ECE7EF" w14:textId="2A7D4905" w:rsidR="00CD3833" w:rsidRDefault="0021143E" w:rsidP="00CD3833">
      <w:pPr>
        <w:pStyle w:val="ListParagraph"/>
        <w:numPr>
          <w:ilvl w:val="0"/>
          <w:numId w:val="44"/>
        </w:numPr>
        <w:spacing w:after="0"/>
        <w:jc w:val="both"/>
        <w:rPr>
          <w:b/>
          <w:bCs/>
          <w:i/>
          <w:iCs/>
          <w:lang w:val="en-GB"/>
        </w:rPr>
      </w:pPr>
      <w:r>
        <w:rPr>
          <w:b/>
          <w:bCs/>
          <w:i/>
          <w:iCs/>
          <w:lang w:val="en-GB"/>
        </w:rPr>
        <w:t>u</w:t>
      </w:r>
      <w:r w:rsidR="00CD3833" w:rsidRPr="00FF0E77">
        <w:rPr>
          <w:b/>
          <w:bCs/>
          <w:i/>
          <w:iCs/>
          <w:lang w:val="en-GB"/>
        </w:rPr>
        <w:t>tilizing</w:t>
      </w:r>
      <w:r w:rsidR="00CD3833" w:rsidRPr="00BB4054">
        <w:rPr>
          <w:b/>
          <w:bCs/>
          <w:i/>
          <w:iCs/>
          <w:lang w:val="en-GB"/>
        </w:rPr>
        <w:t xml:space="preserve"> a leaner </w:t>
      </w:r>
      <w:r w:rsidR="00CD3833">
        <w:rPr>
          <w:b/>
          <w:bCs/>
          <w:i/>
          <w:iCs/>
          <w:lang w:val="en-GB"/>
        </w:rPr>
        <w:t xml:space="preserve">RedCap </w:t>
      </w:r>
      <w:r w:rsidR="00CD3833" w:rsidRPr="00BB4054">
        <w:rPr>
          <w:b/>
          <w:bCs/>
          <w:i/>
          <w:iCs/>
          <w:lang w:val="en-GB"/>
        </w:rPr>
        <w:t>design</w:t>
      </w:r>
    </w:p>
    <w:p w14:paraId="488A7BE3" w14:textId="094C4B67" w:rsidR="00CD3833" w:rsidRDefault="0024381D" w:rsidP="00CD3833">
      <w:pPr>
        <w:pStyle w:val="ListParagraph"/>
        <w:numPr>
          <w:ilvl w:val="0"/>
          <w:numId w:val="44"/>
        </w:numPr>
        <w:spacing w:after="0"/>
        <w:jc w:val="both"/>
        <w:rPr>
          <w:b/>
          <w:bCs/>
          <w:i/>
          <w:iCs/>
          <w:lang w:val="en-GB"/>
        </w:rPr>
      </w:pPr>
      <w:r>
        <w:rPr>
          <w:b/>
          <w:bCs/>
          <w:i/>
          <w:iCs/>
          <w:lang w:val="en-GB"/>
        </w:rPr>
        <w:t>re-using</w:t>
      </w:r>
      <w:r w:rsidR="00CD3833" w:rsidRPr="00BB4054">
        <w:rPr>
          <w:b/>
          <w:bCs/>
          <w:i/>
          <w:iCs/>
          <w:lang w:val="en-GB"/>
        </w:rPr>
        <w:t xml:space="preserve"> </w:t>
      </w:r>
      <w:r w:rsidR="00CD3833">
        <w:rPr>
          <w:b/>
          <w:bCs/>
          <w:i/>
          <w:iCs/>
          <w:lang w:val="en-GB"/>
        </w:rPr>
        <w:t xml:space="preserve">as much as possible resources used by the non-RedCap </w:t>
      </w:r>
      <w:r w:rsidR="00DD404C">
        <w:rPr>
          <w:b/>
          <w:bCs/>
          <w:i/>
          <w:iCs/>
          <w:lang w:val="en-GB"/>
        </w:rPr>
        <w:t>UE</w:t>
      </w:r>
    </w:p>
    <w:bookmarkEnd w:id="11"/>
    <w:p w14:paraId="012AB191" w14:textId="77777777" w:rsidR="0021143E" w:rsidRDefault="0021143E" w:rsidP="0021143E">
      <w:pPr>
        <w:pStyle w:val="ListParagraph"/>
        <w:spacing w:after="0"/>
        <w:jc w:val="both"/>
        <w:rPr>
          <w:b/>
          <w:bCs/>
          <w:i/>
          <w:iCs/>
          <w:lang w:val="en-GB"/>
        </w:rPr>
      </w:pPr>
    </w:p>
    <w:p w14:paraId="03BF98EC" w14:textId="77777777" w:rsidR="00CD3833" w:rsidRDefault="00CD3833" w:rsidP="00CD3833">
      <w:pPr>
        <w:spacing w:after="0"/>
        <w:jc w:val="both"/>
        <w:rPr>
          <w:b/>
          <w:bCs/>
          <w:i/>
          <w:iCs/>
          <w:lang w:val="en-GB"/>
        </w:rPr>
      </w:pPr>
    </w:p>
    <w:p w14:paraId="685A46F6" w14:textId="77777777" w:rsidR="00CD3833" w:rsidRPr="00570504" w:rsidRDefault="00CD3833" w:rsidP="00CD3833">
      <w:pPr>
        <w:jc w:val="both"/>
        <w:rPr>
          <w:b/>
          <w:bCs/>
          <w:u w:val="single"/>
          <w:lang w:val="en-GB"/>
        </w:rPr>
      </w:pPr>
      <w:r w:rsidRPr="0017022A">
        <w:rPr>
          <w:b/>
          <w:bCs/>
          <w:u w:val="single"/>
        </w:rPr>
        <w:lastRenderedPageBreak/>
        <w:t>PRACH Overloading and Congestion</w:t>
      </w:r>
    </w:p>
    <w:p w14:paraId="6A61322B" w14:textId="77777777" w:rsidR="00CD3833" w:rsidRPr="0017022A" w:rsidRDefault="00CD3833" w:rsidP="003B203F">
      <w:pPr>
        <w:jc w:val="both"/>
      </w:pPr>
      <w:r w:rsidRPr="0017022A">
        <w:t xml:space="preserve">In certain cases, many RedCap or IOT devices may be connected to the same cell or beam and many </w:t>
      </w:r>
      <w:r>
        <w:t xml:space="preserve">of them </w:t>
      </w:r>
      <w:r w:rsidRPr="0017022A">
        <w:t>need to access the network (using RACH) at the same time causing RACH overloading and congestion</w:t>
      </w:r>
      <w:r>
        <w:t xml:space="preserve">. </w:t>
      </w:r>
      <w:r w:rsidRPr="0017022A">
        <w:t>This can be particularly true for stationary devices</w:t>
      </w:r>
      <w:r>
        <w:t xml:space="preserve">. </w:t>
      </w:r>
      <w:r w:rsidRPr="0017022A">
        <w:t>These beams may be congested at only certain times or during certain events, examples:</w:t>
      </w:r>
    </w:p>
    <w:p w14:paraId="2DCE7D8E" w14:textId="77777777" w:rsidR="00CD3833" w:rsidRPr="0017022A" w:rsidRDefault="00CD3833" w:rsidP="003B203F">
      <w:pPr>
        <w:pStyle w:val="ListParagraph"/>
        <w:numPr>
          <w:ilvl w:val="0"/>
          <w:numId w:val="44"/>
        </w:numPr>
        <w:spacing w:after="0"/>
        <w:jc w:val="both"/>
      </w:pPr>
      <w:r w:rsidRPr="0017022A">
        <w:t>Many bicycles parked in the same location and are unlocked at almost the same time (during rush hour)</w:t>
      </w:r>
    </w:p>
    <w:p w14:paraId="65B37392" w14:textId="77777777" w:rsidR="00CD3833" w:rsidRDefault="00CD3833" w:rsidP="003B203F">
      <w:pPr>
        <w:pStyle w:val="ListParagraph"/>
        <w:numPr>
          <w:ilvl w:val="0"/>
          <w:numId w:val="44"/>
        </w:numPr>
        <w:spacing w:after="0"/>
        <w:jc w:val="both"/>
      </w:pPr>
      <w:r w:rsidRPr="0017022A">
        <w:t>Co-located cameras or industrial sensors scheduled to upload data to the network at a specific time</w:t>
      </w:r>
    </w:p>
    <w:p w14:paraId="306590B7" w14:textId="77777777" w:rsidR="00CD3833" w:rsidRDefault="00CD3833" w:rsidP="003B203F">
      <w:pPr>
        <w:spacing w:before="180" w:after="0"/>
        <w:jc w:val="both"/>
      </w:pPr>
      <w:r>
        <w:t>In these cases, due to the large number of RedCap UEs, eMBB (or even RedCap UEs) may not have enough PRACH resources causing temporary congestion and collisions and causing delays to network access.</w:t>
      </w:r>
    </w:p>
    <w:p w14:paraId="436D8CCE" w14:textId="77777777" w:rsidR="00CD3833" w:rsidRPr="0017022A" w:rsidRDefault="00CD3833" w:rsidP="00CD3833">
      <w:pPr>
        <w:spacing w:before="180" w:after="0"/>
        <w:jc w:val="center"/>
      </w:pPr>
      <w:r w:rsidRPr="00DA7D08">
        <w:rPr>
          <w:noProof/>
        </w:rPr>
        <w:drawing>
          <wp:inline distT="0" distB="0" distL="0" distR="0" wp14:anchorId="379199BE" wp14:editId="67C3EE87">
            <wp:extent cx="2291938" cy="1694866"/>
            <wp:effectExtent l="0" t="0" r="0" b="0"/>
            <wp:docPr id="2" name="Picture 1">
              <a:extLst xmlns:a="http://schemas.openxmlformats.org/drawingml/2006/main">
                <a:ext uri="{FF2B5EF4-FFF2-40B4-BE49-F238E27FC236}">
                  <a16:creationId xmlns:a16="http://schemas.microsoft.com/office/drawing/2014/main" id="{36C3A8A2-C671-4BC3-A942-AB0C49CD2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6C3A8A2-C671-4BC3-A942-AB0C49CD2656}"/>
                        </a:ext>
                      </a:extLst>
                    </pic:cNvPr>
                    <pic:cNvPicPr>
                      <a:picLocks noChangeAspect="1"/>
                    </pic:cNvPicPr>
                  </pic:nvPicPr>
                  <pic:blipFill>
                    <a:blip r:embed="rId15"/>
                    <a:stretch>
                      <a:fillRect/>
                    </a:stretch>
                  </pic:blipFill>
                  <pic:spPr>
                    <a:xfrm>
                      <a:off x="0" y="0"/>
                      <a:ext cx="2313254" cy="1710629"/>
                    </a:xfrm>
                    <a:prstGeom prst="rect">
                      <a:avLst/>
                    </a:prstGeom>
                  </pic:spPr>
                </pic:pic>
              </a:graphicData>
            </a:graphic>
          </wp:inline>
        </w:drawing>
      </w:r>
    </w:p>
    <w:p w14:paraId="5CBF89E2" w14:textId="3A9B7587" w:rsidR="00CD3833" w:rsidRDefault="00CD3833" w:rsidP="00CD3833">
      <w:pPr>
        <w:spacing w:before="180" w:after="0"/>
        <w:jc w:val="both"/>
      </w:pPr>
      <w:r w:rsidRPr="007D6BAC">
        <w:t>In case of congestion</w:t>
      </w:r>
      <w:r>
        <w:t>/collision</w:t>
      </w:r>
      <w:r w:rsidRPr="007D6BAC">
        <w:t xml:space="preserve">, </w:t>
      </w:r>
      <w:r>
        <w:t>NR defines a</w:t>
      </w:r>
      <w:r w:rsidRPr="007D6BAC">
        <w:t xml:space="preserve"> backoff indicator </w:t>
      </w:r>
      <w:r w:rsidR="000B2DB1">
        <w:t xml:space="preserve">(BI) </w:t>
      </w:r>
      <w:r w:rsidRPr="007D6BAC">
        <w:t xml:space="preserve">mechanism </w:t>
      </w:r>
      <w:r>
        <w:t xml:space="preserve">sent on RAR message, </w:t>
      </w:r>
      <w:r w:rsidR="000B2DB1">
        <w:t xml:space="preserve">and </w:t>
      </w:r>
      <w:r>
        <w:t xml:space="preserve">the BI </w:t>
      </w:r>
      <w:r w:rsidRPr="007D6BAC">
        <w:t>is:</w:t>
      </w:r>
    </w:p>
    <w:p w14:paraId="3B199525" w14:textId="77777777" w:rsidR="00CD3833" w:rsidRDefault="00CD3833" w:rsidP="00CD3833">
      <w:pPr>
        <w:pStyle w:val="ListParagraph"/>
        <w:numPr>
          <w:ilvl w:val="0"/>
          <w:numId w:val="44"/>
        </w:numPr>
        <w:spacing w:before="180" w:after="0"/>
        <w:jc w:val="both"/>
      </w:pPr>
      <w:r w:rsidRPr="007D6BAC">
        <w:t xml:space="preserve">Time based </w:t>
      </w:r>
      <w:r w:rsidRPr="007D6BAC">
        <w:sym w:font="Wingdings" w:char="F0E0"/>
      </w:r>
      <w:r w:rsidRPr="007D6BAC">
        <w:t xml:space="preserve"> the whole beam may be overloaded, so this may not help</w:t>
      </w:r>
    </w:p>
    <w:p w14:paraId="5F7B7173" w14:textId="77777777" w:rsidR="00CD3833" w:rsidRDefault="00CD3833" w:rsidP="00CD3833">
      <w:pPr>
        <w:pStyle w:val="ListParagraph"/>
        <w:numPr>
          <w:ilvl w:val="0"/>
          <w:numId w:val="44"/>
        </w:numPr>
        <w:spacing w:before="180" w:after="0"/>
        <w:jc w:val="both"/>
      </w:pPr>
      <w:r w:rsidRPr="007D6BAC">
        <w:t xml:space="preserve">Is reactive, i.e., after the collision happens </w:t>
      </w:r>
      <w:r w:rsidRPr="007D6BAC">
        <w:sym w:font="Wingdings" w:char="F0E0"/>
      </w:r>
      <w:r w:rsidRPr="007D6BAC">
        <w:t xml:space="preserve"> we may need a proactive method</w:t>
      </w:r>
      <w:r>
        <w:t xml:space="preserve"> if the congestion patter is known for example</w:t>
      </w:r>
    </w:p>
    <w:p w14:paraId="1DBC2DC8" w14:textId="06BD42F5" w:rsidR="00CD3833" w:rsidRDefault="00CD3833" w:rsidP="00CD3833">
      <w:pPr>
        <w:spacing w:before="180" w:after="0"/>
        <w:jc w:val="both"/>
      </w:pPr>
      <w:r>
        <w:t xml:space="preserve">Hence, to avoid such network access delays caused by </w:t>
      </w:r>
      <w:r w:rsidR="00D01893">
        <w:t>P</w:t>
      </w:r>
      <w:r>
        <w:t xml:space="preserve">RACH congestions and overloading, we </w:t>
      </w:r>
      <w:r w:rsidR="003B203F">
        <w:t xml:space="preserve">may </w:t>
      </w:r>
      <w:r>
        <w:t>need to study ways to more proactively prevent such collisions to help mitigate unnecessary UE power and delays.</w:t>
      </w:r>
    </w:p>
    <w:p w14:paraId="573525CD" w14:textId="5FC20B6A" w:rsidR="00CD3833" w:rsidRPr="00BB4054" w:rsidRDefault="00CD3833" w:rsidP="00CD3833">
      <w:pPr>
        <w:spacing w:before="180" w:after="0"/>
        <w:jc w:val="both"/>
        <w:rPr>
          <w:b/>
          <w:bCs/>
          <w:i/>
          <w:iCs/>
        </w:rPr>
      </w:pPr>
      <w:bookmarkStart w:id="12" w:name="p9"/>
      <w:r w:rsidRPr="004A0320">
        <w:rPr>
          <w:b/>
          <w:bCs/>
          <w:i/>
          <w:iCs/>
        </w:rPr>
        <w:t xml:space="preserve">Proposal </w:t>
      </w:r>
      <w:r w:rsidR="004A0320" w:rsidRPr="004A0320">
        <w:rPr>
          <w:b/>
          <w:bCs/>
          <w:i/>
          <w:iCs/>
        </w:rPr>
        <w:t>9</w:t>
      </w:r>
      <w:r w:rsidRPr="00BB4054">
        <w:rPr>
          <w:b/>
          <w:bCs/>
          <w:i/>
          <w:iCs/>
        </w:rPr>
        <w:t xml:space="preserve">: </w:t>
      </w:r>
      <w:r w:rsidR="003B203F">
        <w:rPr>
          <w:b/>
          <w:bCs/>
          <w:i/>
          <w:iCs/>
        </w:rPr>
        <w:t xml:space="preserve">For FR2, </w:t>
      </w:r>
      <w:r w:rsidRPr="00BB4054">
        <w:rPr>
          <w:b/>
          <w:bCs/>
          <w:i/>
          <w:iCs/>
        </w:rPr>
        <w:t xml:space="preserve">study additional ways to mitigate PRACH collisions and resource overloading to </w:t>
      </w:r>
      <w:r w:rsidR="00D26FCE">
        <w:rPr>
          <w:b/>
          <w:bCs/>
          <w:i/>
          <w:iCs/>
        </w:rPr>
        <w:t xml:space="preserve">improve </w:t>
      </w:r>
      <w:r w:rsidRPr="00BB4054">
        <w:rPr>
          <w:b/>
          <w:bCs/>
          <w:i/>
          <w:iCs/>
        </w:rPr>
        <w:t xml:space="preserve">UE power </w:t>
      </w:r>
      <w:r w:rsidR="00D26FCE">
        <w:rPr>
          <w:b/>
          <w:bCs/>
          <w:i/>
          <w:iCs/>
        </w:rPr>
        <w:t xml:space="preserve">efficiency </w:t>
      </w:r>
      <w:r w:rsidRPr="00BB4054">
        <w:rPr>
          <w:b/>
          <w:bCs/>
          <w:i/>
          <w:iCs/>
        </w:rPr>
        <w:t xml:space="preserve">and </w:t>
      </w:r>
      <w:r w:rsidR="00D26FCE">
        <w:rPr>
          <w:b/>
          <w:bCs/>
          <w:i/>
          <w:iCs/>
        </w:rPr>
        <w:t>latency.</w:t>
      </w:r>
    </w:p>
    <w:bookmarkEnd w:id="12"/>
    <w:p w14:paraId="30A48C76" w14:textId="2FEA0042" w:rsidR="00A346F0" w:rsidRPr="00A10433" w:rsidRDefault="00A346F0" w:rsidP="00BA0C44">
      <w:pPr>
        <w:spacing w:after="0"/>
        <w:jc w:val="both"/>
        <w:rPr>
          <w:b/>
          <w:bCs/>
          <w:i/>
          <w:iCs/>
          <w:lang w:val="en-GB"/>
        </w:rPr>
      </w:pPr>
    </w:p>
    <w:p w14:paraId="251466EB" w14:textId="77777777" w:rsidR="00BA0C44" w:rsidRDefault="00BA0C44" w:rsidP="00BA0C44">
      <w:pPr>
        <w:pStyle w:val="Heading1"/>
      </w:pPr>
      <w:r>
        <w:t>Conclusions</w:t>
      </w:r>
    </w:p>
    <w:p w14:paraId="1ABD1E63" w14:textId="162C8467" w:rsidR="00BA0C44" w:rsidRDefault="00BA0C44" w:rsidP="00BA0C44">
      <w:pPr>
        <w:rPr>
          <w:lang w:val="en-GB"/>
        </w:rPr>
      </w:pPr>
      <w:r>
        <w:rPr>
          <w:lang w:val="en-GB"/>
        </w:rPr>
        <w:t xml:space="preserve">Based on the discussions above, we </w:t>
      </w:r>
      <w:r w:rsidR="009155B4">
        <w:rPr>
          <w:lang w:val="en-GB"/>
        </w:rPr>
        <w:t>have</w:t>
      </w:r>
      <w:r>
        <w:rPr>
          <w:lang w:val="en-GB"/>
        </w:rPr>
        <w:t xml:space="preserve"> the following proposals</w:t>
      </w:r>
      <w:r w:rsidR="009155B4">
        <w:rPr>
          <w:lang w:val="en-GB"/>
        </w:rPr>
        <w:t>:</w:t>
      </w:r>
      <w:bookmarkStart w:id="13" w:name="_GoBack"/>
      <w:bookmarkEnd w:id="13"/>
      <w:r>
        <w:rPr>
          <w:lang w:val="en-GB"/>
        </w:rPr>
        <w:t xml:space="preserve"> </w:t>
      </w:r>
    </w:p>
    <w:p w14:paraId="6DD50731" w14:textId="0E585E10" w:rsidR="00237729" w:rsidRDefault="00237729" w:rsidP="002A6510">
      <w:pPr>
        <w:spacing w:after="60"/>
        <w:jc w:val="both"/>
        <w:rPr>
          <w:b/>
          <w:bCs/>
          <w:i/>
          <w:iCs/>
          <w:lang w:eastAsia="ja-JP"/>
        </w:rPr>
      </w:pPr>
      <w:r>
        <w:rPr>
          <w:b/>
          <w:bCs/>
          <w:i/>
          <w:iCs/>
          <w:lang w:val="en-GB"/>
        </w:rPr>
        <w:fldChar w:fldCharType="begin"/>
      </w:r>
      <w:r>
        <w:rPr>
          <w:b/>
          <w:bCs/>
          <w:i/>
          <w:iCs/>
          <w:lang w:val="en-GB"/>
        </w:rPr>
        <w:instrText xml:space="preserve"> REF p1 \h </w:instrText>
      </w:r>
      <w:r>
        <w:rPr>
          <w:b/>
          <w:bCs/>
          <w:i/>
          <w:iCs/>
          <w:lang w:val="en-GB"/>
        </w:rPr>
      </w:r>
      <w:r>
        <w:rPr>
          <w:b/>
          <w:bCs/>
          <w:i/>
          <w:iCs/>
          <w:lang w:val="en-GB"/>
        </w:rPr>
        <w:fldChar w:fldCharType="separate"/>
      </w:r>
      <w:r w:rsidRPr="00C77C71">
        <w:rPr>
          <w:b/>
          <w:bCs/>
          <w:i/>
          <w:iCs/>
          <w:lang w:eastAsia="ja-JP"/>
        </w:rPr>
        <w:t>Proposal</w:t>
      </w:r>
      <w:r>
        <w:rPr>
          <w:b/>
          <w:bCs/>
          <w:i/>
          <w:iCs/>
          <w:lang w:eastAsia="ja-JP"/>
        </w:rPr>
        <w:t xml:space="preserve"> 1</w:t>
      </w:r>
      <w:r w:rsidRPr="00C77C71">
        <w:rPr>
          <w:b/>
          <w:bCs/>
          <w:i/>
          <w:iCs/>
          <w:lang w:eastAsia="ja-JP"/>
        </w:rPr>
        <w:t xml:space="preserve">: </w:t>
      </w:r>
      <w:r>
        <w:rPr>
          <w:b/>
          <w:bCs/>
          <w:i/>
          <w:iCs/>
          <w:lang w:eastAsia="ja-JP"/>
        </w:rPr>
        <w:t xml:space="preserve">Study how and how many RedCap device types are defined. </w:t>
      </w:r>
    </w:p>
    <w:p w14:paraId="2081CBED" w14:textId="77777777" w:rsidR="00237729" w:rsidRDefault="00237729" w:rsidP="00BA0C44">
      <w:pPr>
        <w:pStyle w:val="ListParagraph"/>
        <w:numPr>
          <w:ilvl w:val="0"/>
          <w:numId w:val="45"/>
        </w:numPr>
        <w:jc w:val="both"/>
        <w:rPr>
          <w:b/>
          <w:bCs/>
          <w:i/>
          <w:iCs/>
          <w:lang w:eastAsia="ja-JP"/>
        </w:rPr>
      </w:pPr>
      <w:r>
        <w:rPr>
          <w:b/>
          <w:bCs/>
          <w:i/>
          <w:iCs/>
          <w:lang w:eastAsia="ja-JP"/>
        </w:rPr>
        <w:t xml:space="preserve">In case a single RedCap device type is defined, the device type should cover a wide range of use cases and requirements. </w:t>
      </w:r>
    </w:p>
    <w:p w14:paraId="2E7916F2" w14:textId="77777777" w:rsidR="00237729" w:rsidRDefault="00237729" w:rsidP="00BA0C44">
      <w:pPr>
        <w:pStyle w:val="ListParagraph"/>
        <w:numPr>
          <w:ilvl w:val="0"/>
          <w:numId w:val="45"/>
        </w:numPr>
        <w:jc w:val="both"/>
        <w:rPr>
          <w:b/>
          <w:bCs/>
          <w:i/>
          <w:iCs/>
          <w:lang w:eastAsia="ja-JP"/>
        </w:rPr>
      </w:pPr>
      <w:r>
        <w:rPr>
          <w:b/>
          <w:bCs/>
          <w:i/>
          <w:iCs/>
          <w:lang w:eastAsia="ja-JP"/>
        </w:rPr>
        <w:t xml:space="preserve">In case two RedCap device types are defined, consider one type for low-end RedCap devices and the other for high-end RedCap devices. </w:t>
      </w:r>
    </w:p>
    <w:p w14:paraId="44CEF93B" w14:textId="7671FF34" w:rsidR="00AC78B3" w:rsidRPr="00AC78B3" w:rsidRDefault="00237729" w:rsidP="00AC78B3">
      <w:pPr>
        <w:spacing w:after="0"/>
        <w:jc w:val="both"/>
        <w:rPr>
          <w:b/>
          <w:bCs/>
          <w:i/>
          <w:iCs/>
          <w:lang w:val="en-GB"/>
        </w:rPr>
      </w:pPr>
      <w:r>
        <w:rPr>
          <w:b/>
          <w:bCs/>
          <w:i/>
          <w:iCs/>
          <w:lang w:val="en-GB"/>
        </w:rPr>
        <w:fldChar w:fldCharType="end"/>
      </w:r>
    </w:p>
    <w:p w14:paraId="76183168" w14:textId="77777777" w:rsidR="007C38D5" w:rsidRDefault="0025503A" w:rsidP="00817159">
      <w:pPr>
        <w:spacing w:after="60"/>
        <w:jc w:val="both"/>
        <w:rPr>
          <w:b/>
          <w:bCs/>
          <w:i/>
          <w:iCs/>
          <w:lang w:eastAsia="ja-JP"/>
        </w:rPr>
      </w:pPr>
      <w:r>
        <w:rPr>
          <w:lang w:val="en-GB"/>
        </w:rPr>
        <w:fldChar w:fldCharType="begin"/>
      </w:r>
      <w:r>
        <w:rPr>
          <w:lang w:val="en-GB"/>
        </w:rPr>
        <w:instrText xml:space="preserve"> REF p2 \h </w:instrText>
      </w:r>
      <w:r>
        <w:rPr>
          <w:lang w:val="en-GB"/>
        </w:rPr>
      </w:r>
      <w:r>
        <w:rPr>
          <w:lang w:val="en-GB"/>
        </w:rPr>
        <w:fldChar w:fldCharType="separate"/>
      </w:r>
      <w:r w:rsidR="007C38D5" w:rsidRPr="00C77C71">
        <w:rPr>
          <w:b/>
          <w:bCs/>
          <w:i/>
          <w:iCs/>
          <w:lang w:eastAsia="ja-JP"/>
        </w:rPr>
        <w:t>Proposal</w:t>
      </w:r>
      <w:r w:rsidR="007C38D5">
        <w:rPr>
          <w:b/>
          <w:bCs/>
          <w:i/>
          <w:iCs/>
          <w:lang w:eastAsia="ja-JP"/>
        </w:rPr>
        <w:t xml:space="preserve"> 2</w:t>
      </w:r>
      <w:r w:rsidR="007C38D5" w:rsidRPr="00C77C71">
        <w:rPr>
          <w:b/>
          <w:bCs/>
          <w:i/>
          <w:iCs/>
          <w:lang w:eastAsia="ja-JP"/>
        </w:rPr>
        <w:t xml:space="preserve">: </w:t>
      </w:r>
      <w:r w:rsidR="007C38D5">
        <w:rPr>
          <w:b/>
          <w:bCs/>
          <w:i/>
          <w:iCs/>
          <w:lang w:eastAsia="ja-JP"/>
        </w:rPr>
        <w:t>Study the co-existence of RedCap devices with NR Rel-15/16 UE and minimize the L1 impacts by:</w:t>
      </w:r>
    </w:p>
    <w:p w14:paraId="192C4A56" w14:textId="77777777" w:rsidR="007C38D5" w:rsidRDefault="007C38D5"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the waveform, numerologies, channel coding, physical signals and control/data channel structure of NR Rel-15</w:t>
      </w:r>
    </w:p>
    <w:p w14:paraId="532C90D8" w14:textId="77777777" w:rsidR="007C38D5" w:rsidRDefault="007C38D5"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the UE capability transfer mechanism of NR Rel-15</w:t>
      </w:r>
      <w:r>
        <w:rPr>
          <w:b/>
          <w:bCs/>
          <w:i/>
          <w:iCs/>
          <w:lang w:eastAsia="ja-JP"/>
        </w:rPr>
        <w:t xml:space="preserve"> after RRC connection</w:t>
      </w:r>
    </w:p>
    <w:p w14:paraId="6FBD92DF" w14:textId="77777777" w:rsidR="007C38D5" w:rsidRPr="00DB56E6" w:rsidRDefault="007C38D5" w:rsidP="00BA0C44">
      <w:pPr>
        <w:pStyle w:val="ListParagraph"/>
        <w:numPr>
          <w:ilvl w:val="0"/>
          <w:numId w:val="45"/>
        </w:numPr>
        <w:jc w:val="both"/>
        <w:rPr>
          <w:b/>
          <w:i/>
          <w:lang w:eastAsia="ja-JP"/>
        </w:rPr>
      </w:pPr>
      <w:r>
        <w:rPr>
          <w:b/>
          <w:bCs/>
          <w:i/>
          <w:iCs/>
          <w:lang w:eastAsia="ja-JP"/>
        </w:rPr>
        <w:t xml:space="preserve">re-using the PSS/SSS sequences and PBCH/SIB1design of NR Rel-15 </w:t>
      </w:r>
    </w:p>
    <w:p w14:paraId="3FC14AEC" w14:textId="7E54A732" w:rsidR="00BA0C44" w:rsidRDefault="0025503A" w:rsidP="00BA0C44">
      <w:pPr>
        <w:rPr>
          <w:lang w:val="en-GB"/>
        </w:rPr>
      </w:pPr>
      <w:r>
        <w:rPr>
          <w:lang w:val="en-GB"/>
        </w:rPr>
        <w:fldChar w:fldCharType="end"/>
      </w:r>
    </w:p>
    <w:p w14:paraId="1E5FA114" w14:textId="56525CA9" w:rsidR="00053F98" w:rsidRPr="008D0F9D" w:rsidRDefault="00053F98" w:rsidP="00BA0C44">
      <w:pPr>
        <w:spacing w:after="120"/>
        <w:jc w:val="both"/>
        <w:rPr>
          <w:b/>
          <w:bCs/>
          <w:i/>
          <w:iCs/>
        </w:rPr>
      </w:pPr>
      <w:r>
        <w:rPr>
          <w:lang w:val="en-GB"/>
        </w:rPr>
        <w:fldChar w:fldCharType="begin"/>
      </w:r>
      <w:r>
        <w:rPr>
          <w:lang w:val="en-GB"/>
        </w:rPr>
        <w:instrText xml:space="preserve"> REF p3 \h </w:instrText>
      </w:r>
      <w:r>
        <w:rPr>
          <w:lang w:val="en-GB"/>
        </w:rPr>
      </w:r>
      <w:r>
        <w:rPr>
          <w:lang w:val="en-GB"/>
        </w:rPr>
        <w:fldChar w:fldCharType="separate"/>
      </w:r>
      <w:r w:rsidRPr="00FA21C0">
        <w:rPr>
          <w:b/>
          <w:bCs/>
          <w:i/>
          <w:iCs/>
        </w:rPr>
        <w:t>Proposal</w:t>
      </w:r>
      <w:r>
        <w:rPr>
          <w:b/>
          <w:bCs/>
          <w:i/>
          <w:iCs/>
        </w:rPr>
        <w:t xml:space="preserve"> 3</w:t>
      </w:r>
      <w:r w:rsidRPr="00FA21C0">
        <w:rPr>
          <w:b/>
          <w:bCs/>
          <w:i/>
          <w:iCs/>
        </w:rPr>
        <w:t xml:space="preserve">:  </w:t>
      </w:r>
      <w:r>
        <w:rPr>
          <w:b/>
          <w:bCs/>
          <w:i/>
          <w:iCs/>
        </w:rPr>
        <w:t>S</w:t>
      </w:r>
      <w:r w:rsidRPr="00FA21C0">
        <w:rPr>
          <w:b/>
          <w:bCs/>
          <w:i/>
          <w:iCs/>
        </w:rPr>
        <w:t xml:space="preserve">tudy enhancements </w:t>
      </w:r>
      <w:r>
        <w:rPr>
          <w:b/>
          <w:bCs/>
          <w:i/>
          <w:iCs/>
        </w:rPr>
        <w:t xml:space="preserve">of </w:t>
      </w:r>
      <w:r w:rsidRPr="00FA21C0">
        <w:rPr>
          <w:b/>
          <w:bCs/>
          <w:i/>
          <w:iCs/>
        </w:rPr>
        <w:t xml:space="preserve">existing </w:t>
      </w:r>
      <w:r>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for</w:t>
      </w:r>
      <w:r>
        <w:rPr>
          <w:b/>
          <w:bCs/>
          <w:i/>
          <w:iCs/>
        </w:rPr>
        <w:t xml:space="preserve"> NR Rel-17</w:t>
      </w:r>
      <w:r w:rsidRPr="00FA21C0">
        <w:rPr>
          <w:b/>
          <w:bCs/>
          <w:i/>
          <w:iCs/>
        </w:rPr>
        <w:t xml:space="preserve"> RedCap UEs.</w:t>
      </w:r>
    </w:p>
    <w:p w14:paraId="109F1F41" w14:textId="7A512661" w:rsidR="00053F98" w:rsidRDefault="00053F98" w:rsidP="00BA0C44">
      <w:pPr>
        <w:rPr>
          <w:lang w:val="en-GB"/>
        </w:rPr>
      </w:pPr>
      <w:r>
        <w:rPr>
          <w:lang w:val="en-GB"/>
        </w:rPr>
        <w:fldChar w:fldCharType="end"/>
      </w:r>
    </w:p>
    <w:p w14:paraId="6A71F0A5" w14:textId="513993EF" w:rsidR="00E36A55" w:rsidRPr="00DB56E6" w:rsidRDefault="00E36A55" w:rsidP="00BA0C44">
      <w:pPr>
        <w:ind w:right="-99"/>
        <w:jc w:val="both"/>
        <w:rPr>
          <w:b/>
          <w:bCs/>
          <w:i/>
          <w:iCs/>
        </w:rPr>
      </w:pPr>
      <w:r>
        <w:rPr>
          <w:lang w:val="en-GB"/>
        </w:rPr>
        <w:lastRenderedPageBreak/>
        <w:fldChar w:fldCharType="begin"/>
      </w:r>
      <w:r>
        <w:rPr>
          <w:lang w:val="en-GB"/>
        </w:rPr>
        <w:instrText xml:space="preserve"> REF p4 \h </w:instrText>
      </w:r>
      <w:r>
        <w:rPr>
          <w:lang w:val="en-GB"/>
        </w:rPr>
      </w:r>
      <w:r>
        <w:rPr>
          <w:lang w:val="en-GB"/>
        </w:rPr>
        <w:fldChar w:fldCharType="separate"/>
      </w:r>
      <w:r w:rsidRPr="00AE2702">
        <w:rPr>
          <w:b/>
          <w:bCs/>
          <w:i/>
          <w:iCs/>
        </w:rPr>
        <w:t>Proposal</w:t>
      </w:r>
      <w:r>
        <w:rPr>
          <w:b/>
          <w:bCs/>
          <w:i/>
          <w:iCs/>
        </w:rPr>
        <w:t xml:space="preserve"> 4</w:t>
      </w:r>
      <w:r w:rsidRPr="00DB56E6">
        <w:rPr>
          <w:b/>
          <w:bCs/>
          <w:i/>
          <w:iCs/>
        </w:rPr>
        <w:t>: Study a mechanism for UE to indicate it has only reduced capability during connection establishment procedure.</w:t>
      </w:r>
    </w:p>
    <w:p w14:paraId="5697A499" w14:textId="17AF8308" w:rsidR="00A0439E" w:rsidRDefault="00E36A55" w:rsidP="00BA0C44">
      <w:pPr>
        <w:ind w:right="-99"/>
        <w:jc w:val="both"/>
        <w:rPr>
          <w:b/>
          <w:bCs/>
          <w:i/>
          <w:iCs/>
        </w:rPr>
      </w:pPr>
      <w:r>
        <w:rPr>
          <w:lang w:val="en-GB"/>
        </w:rPr>
        <w:fldChar w:fldCharType="end"/>
      </w:r>
      <w:r w:rsidR="00A0439E">
        <w:rPr>
          <w:lang w:val="en-GB"/>
        </w:rPr>
        <w:fldChar w:fldCharType="begin"/>
      </w:r>
      <w:r w:rsidR="00A0439E">
        <w:rPr>
          <w:lang w:val="en-GB"/>
        </w:rPr>
        <w:instrText xml:space="preserve"> REF p5 \h </w:instrText>
      </w:r>
      <w:r w:rsidR="00A0439E">
        <w:rPr>
          <w:lang w:val="en-GB"/>
        </w:rPr>
      </w:r>
      <w:r w:rsidR="00A0439E">
        <w:rPr>
          <w:lang w:val="en-GB"/>
        </w:rPr>
        <w:fldChar w:fldCharType="separate"/>
      </w:r>
      <w:r w:rsidR="00A0439E" w:rsidRPr="00AE2702">
        <w:rPr>
          <w:b/>
          <w:bCs/>
          <w:i/>
          <w:iCs/>
        </w:rPr>
        <w:t>Proposal</w:t>
      </w:r>
      <w:r w:rsidR="00A0439E">
        <w:rPr>
          <w:b/>
          <w:bCs/>
          <w:i/>
          <w:iCs/>
        </w:rPr>
        <w:t xml:space="preserve"> 5</w:t>
      </w:r>
      <w:r w:rsidR="00A0439E" w:rsidRPr="00DB56E6">
        <w:rPr>
          <w:b/>
          <w:bCs/>
          <w:i/>
          <w:iCs/>
        </w:rPr>
        <w:t xml:space="preserve">: Study </w:t>
      </w:r>
      <w:r w:rsidR="00A0439E">
        <w:rPr>
          <w:b/>
          <w:bCs/>
          <w:i/>
          <w:iCs/>
        </w:rPr>
        <w:t xml:space="preserve">coverage recovery and coverage enhancement separately in different SI, until commonalities and differences in terms of potential solutions and standardization impacts are well understood.  After that, RAN1 can further </w:t>
      </w:r>
      <w:r w:rsidR="00A0439E" w:rsidRPr="002A2EE3">
        <w:rPr>
          <w:b/>
          <w:bCs/>
          <w:i/>
          <w:iCs/>
        </w:rPr>
        <w:t xml:space="preserve">discuss whether/how to merge some of the </w:t>
      </w:r>
      <w:r w:rsidR="00A0439E">
        <w:rPr>
          <w:b/>
          <w:bCs/>
          <w:i/>
          <w:iCs/>
        </w:rPr>
        <w:t>topics that have been studied by both SI.</w:t>
      </w:r>
    </w:p>
    <w:p w14:paraId="72D8155F" w14:textId="3B483312" w:rsidR="00533F3A" w:rsidRDefault="00A0439E" w:rsidP="00CD3833">
      <w:pPr>
        <w:spacing w:after="0"/>
        <w:jc w:val="both"/>
        <w:rPr>
          <w:b/>
          <w:i/>
          <w:iCs/>
          <w:lang w:eastAsia="zh-CN"/>
        </w:rPr>
      </w:pPr>
      <w:r>
        <w:rPr>
          <w:lang w:val="en-GB"/>
        </w:rPr>
        <w:fldChar w:fldCharType="end"/>
      </w:r>
      <w:r w:rsidR="00533F3A">
        <w:rPr>
          <w:lang w:val="en-GB"/>
        </w:rPr>
        <w:fldChar w:fldCharType="begin"/>
      </w:r>
      <w:r w:rsidR="00533F3A">
        <w:rPr>
          <w:lang w:val="en-GB"/>
        </w:rPr>
        <w:instrText xml:space="preserve"> REF p6 \h </w:instrText>
      </w:r>
      <w:r w:rsidR="00533F3A">
        <w:rPr>
          <w:lang w:val="en-GB"/>
        </w:rPr>
      </w:r>
      <w:r w:rsidR="00533F3A">
        <w:rPr>
          <w:lang w:val="en-GB"/>
        </w:rPr>
        <w:fldChar w:fldCharType="separate"/>
      </w:r>
      <w:r w:rsidR="00533F3A" w:rsidRPr="00527C80">
        <w:rPr>
          <w:b/>
          <w:i/>
          <w:iCs/>
          <w:lang w:eastAsia="zh-CN"/>
        </w:rPr>
        <w:t xml:space="preserve">Proposal 6: For FR2, study </w:t>
      </w:r>
      <w:r w:rsidR="00533F3A">
        <w:rPr>
          <w:b/>
          <w:i/>
          <w:iCs/>
          <w:lang w:eastAsia="zh-CN"/>
        </w:rPr>
        <w:t xml:space="preserve">a </w:t>
      </w:r>
      <w:r w:rsidR="00533F3A" w:rsidRPr="00527C80">
        <w:rPr>
          <w:b/>
          <w:i/>
          <w:iCs/>
          <w:lang w:eastAsia="zh-CN"/>
        </w:rPr>
        <w:t>separate</w:t>
      </w:r>
      <w:r w:rsidR="00533F3A">
        <w:rPr>
          <w:b/>
          <w:i/>
          <w:iCs/>
          <w:lang w:eastAsia="zh-CN"/>
        </w:rPr>
        <w:t xml:space="preserve"> </w:t>
      </w:r>
      <w:r w:rsidR="00533F3A" w:rsidRPr="00527C80">
        <w:rPr>
          <w:b/>
          <w:i/>
          <w:iCs/>
          <w:lang w:eastAsia="zh-CN"/>
        </w:rPr>
        <w:t>cell search</w:t>
      </w:r>
      <w:r w:rsidR="00533F3A">
        <w:rPr>
          <w:b/>
          <w:i/>
          <w:iCs/>
          <w:lang w:eastAsia="zh-CN"/>
        </w:rPr>
        <w:t xml:space="preserve"> and initial access</w:t>
      </w:r>
      <w:r w:rsidR="00533F3A" w:rsidRPr="00527C80">
        <w:rPr>
          <w:b/>
          <w:i/>
          <w:iCs/>
          <w:lang w:eastAsia="zh-CN"/>
        </w:rPr>
        <w:t xml:space="preserve"> </w:t>
      </w:r>
      <w:r w:rsidR="00533F3A">
        <w:rPr>
          <w:b/>
          <w:i/>
          <w:iCs/>
          <w:lang w:eastAsia="zh-CN"/>
        </w:rPr>
        <w:t xml:space="preserve">design </w:t>
      </w:r>
      <w:r w:rsidR="00533F3A" w:rsidRPr="00527C80">
        <w:rPr>
          <w:b/>
          <w:i/>
          <w:iCs/>
          <w:lang w:eastAsia="zh-CN"/>
        </w:rPr>
        <w:t>for RedCap devices to balance early discovery</w:t>
      </w:r>
      <w:r w:rsidR="00533F3A" w:rsidRPr="00A10433">
        <w:rPr>
          <w:b/>
          <w:i/>
          <w:iCs/>
          <w:lang w:eastAsia="zh-CN"/>
        </w:rPr>
        <w:t xml:space="preserve"> of RedCap systems (UE power and acquisition time), resource overhead, and network </w:t>
      </w:r>
      <w:r w:rsidR="00533F3A">
        <w:rPr>
          <w:b/>
          <w:i/>
          <w:iCs/>
          <w:lang w:eastAsia="zh-CN"/>
        </w:rPr>
        <w:t xml:space="preserve">flexibility. </w:t>
      </w:r>
    </w:p>
    <w:p w14:paraId="66B8D000" w14:textId="77777777" w:rsidR="00533F3A" w:rsidRDefault="00533F3A" w:rsidP="00CD3833">
      <w:pPr>
        <w:pStyle w:val="ListParagraph"/>
        <w:numPr>
          <w:ilvl w:val="0"/>
          <w:numId w:val="44"/>
        </w:numPr>
        <w:spacing w:after="0"/>
        <w:jc w:val="both"/>
        <w:rPr>
          <w:b/>
          <w:i/>
          <w:iCs/>
          <w:lang w:eastAsia="zh-CN"/>
        </w:rPr>
      </w:pPr>
      <w:r>
        <w:rPr>
          <w:b/>
          <w:i/>
          <w:iCs/>
          <w:lang w:eastAsia="zh-CN"/>
        </w:rPr>
        <w:t>Separation may be from SSB, CORESET0, RMSI, or RACH</w:t>
      </w:r>
    </w:p>
    <w:p w14:paraId="5B107ED1" w14:textId="77777777" w:rsidR="00533F3A" w:rsidRPr="00BB4054" w:rsidRDefault="00533F3A" w:rsidP="00CD3833">
      <w:pPr>
        <w:pStyle w:val="ListParagraph"/>
        <w:numPr>
          <w:ilvl w:val="0"/>
          <w:numId w:val="44"/>
        </w:numPr>
        <w:jc w:val="both"/>
        <w:rPr>
          <w:b/>
          <w:i/>
          <w:iCs/>
          <w:lang w:eastAsia="zh-CN"/>
        </w:rPr>
      </w:pPr>
      <w:r>
        <w:rPr>
          <w:b/>
          <w:i/>
          <w:iCs/>
          <w:lang w:eastAsia="zh-CN"/>
        </w:rPr>
        <w:t xml:space="preserve">Study techniques to reduce the resource duplications due to such separation </w:t>
      </w:r>
    </w:p>
    <w:p w14:paraId="163A4084" w14:textId="22DE0A91" w:rsidR="00E36A55" w:rsidRDefault="00533F3A" w:rsidP="00BA0C44">
      <w:pPr>
        <w:rPr>
          <w:lang w:val="en-GB"/>
        </w:rPr>
      </w:pPr>
      <w:r>
        <w:rPr>
          <w:lang w:val="en-GB"/>
        </w:rPr>
        <w:fldChar w:fldCharType="end"/>
      </w:r>
    </w:p>
    <w:p w14:paraId="4D652045" w14:textId="7FF8679D" w:rsidR="00544A0F" w:rsidRPr="00A10433" w:rsidRDefault="00544A0F" w:rsidP="00CD3833">
      <w:pPr>
        <w:spacing w:after="0"/>
        <w:jc w:val="both"/>
        <w:rPr>
          <w:b/>
          <w:bCs/>
          <w:i/>
          <w:iCs/>
          <w:lang w:val="en-GB" w:eastAsia="zh-CN"/>
        </w:rPr>
      </w:pPr>
      <w:r>
        <w:rPr>
          <w:lang w:val="en-GB"/>
        </w:rPr>
        <w:fldChar w:fldCharType="begin"/>
      </w:r>
      <w:r>
        <w:rPr>
          <w:lang w:val="en-GB"/>
        </w:rPr>
        <w:instrText xml:space="preserve"> REF p7 \h </w:instrText>
      </w:r>
      <w:r>
        <w:rPr>
          <w:lang w:val="en-GB"/>
        </w:rPr>
      </w:r>
      <w:r>
        <w:rPr>
          <w:lang w:val="en-GB"/>
        </w:rPr>
        <w:fldChar w:fldCharType="separate"/>
      </w:r>
      <w:r w:rsidRPr="005E0DBF">
        <w:rPr>
          <w:b/>
          <w:bCs/>
          <w:i/>
          <w:iCs/>
          <w:lang w:val="en-GB" w:eastAsia="zh-CN"/>
        </w:rPr>
        <w:t xml:space="preserve">Proposal </w:t>
      </w:r>
      <w:r>
        <w:rPr>
          <w:b/>
          <w:bCs/>
          <w:i/>
          <w:iCs/>
          <w:lang w:val="en-GB" w:eastAsia="zh-CN"/>
        </w:rPr>
        <w:t>7</w:t>
      </w:r>
      <w:r w:rsidRPr="005E0DBF">
        <w:rPr>
          <w:b/>
          <w:bCs/>
          <w:i/>
          <w:iCs/>
          <w:lang w:val="en-GB" w:eastAsia="zh-CN"/>
        </w:rPr>
        <w:t>:</w:t>
      </w:r>
      <w:r w:rsidRPr="00A10433">
        <w:rPr>
          <w:b/>
          <w:bCs/>
          <w:i/>
          <w:iCs/>
          <w:lang w:val="en-GB" w:eastAsia="zh-CN"/>
        </w:rPr>
        <w:t xml:space="preserve"> </w:t>
      </w:r>
      <w:r>
        <w:rPr>
          <w:b/>
          <w:bCs/>
          <w:i/>
          <w:iCs/>
          <w:lang w:val="en-GB" w:eastAsia="zh-CN"/>
        </w:rPr>
        <w:t xml:space="preserve">For FR2, </w:t>
      </w:r>
      <w:r w:rsidRPr="00A10433">
        <w:rPr>
          <w:b/>
          <w:bCs/>
          <w:i/>
          <w:iCs/>
          <w:lang w:val="en-GB" w:eastAsia="zh-CN"/>
        </w:rPr>
        <w:t>study more efficient ways</w:t>
      </w:r>
      <w:r>
        <w:rPr>
          <w:b/>
          <w:bCs/>
          <w:i/>
          <w:iCs/>
          <w:lang w:val="en-GB" w:eastAsia="zh-CN"/>
        </w:rPr>
        <w:t xml:space="preserve"> </w:t>
      </w:r>
      <w:r w:rsidRPr="00A10433">
        <w:rPr>
          <w:b/>
          <w:bCs/>
          <w:i/>
          <w:iCs/>
          <w:lang w:val="en-GB" w:eastAsia="zh-CN"/>
        </w:rPr>
        <w:t>to:</w:t>
      </w:r>
    </w:p>
    <w:p w14:paraId="3B93CDC2" w14:textId="77777777" w:rsidR="00544A0F" w:rsidRPr="00BA3969" w:rsidRDefault="00544A0F" w:rsidP="00CD3833">
      <w:pPr>
        <w:pStyle w:val="ListParagraph"/>
        <w:numPr>
          <w:ilvl w:val="0"/>
          <w:numId w:val="41"/>
        </w:numPr>
        <w:jc w:val="both"/>
        <w:rPr>
          <w:b/>
          <w:bCs/>
          <w:i/>
          <w:iCs/>
          <w:lang w:eastAsia="zh-CN"/>
        </w:rPr>
      </w:pPr>
      <w:r>
        <w:rPr>
          <w:b/>
          <w:bCs/>
          <w:i/>
          <w:iCs/>
          <w:lang w:eastAsia="zh-CN"/>
        </w:rPr>
        <w:t>r</w:t>
      </w:r>
      <w:r w:rsidRPr="00BA3969">
        <w:rPr>
          <w:b/>
          <w:bCs/>
          <w:i/>
          <w:iCs/>
          <w:lang w:eastAsia="zh-CN"/>
        </w:rPr>
        <w:t>educe beam overloading and interference for stationary or slow moving UEs</w:t>
      </w:r>
      <w:r>
        <w:rPr>
          <w:b/>
          <w:bCs/>
          <w:i/>
          <w:iCs/>
          <w:lang w:eastAsia="zh-CN"/>
        </w:rPr>
        <w:t>;</w:t>
      </w:r>
    </w:p>
    <w:p w14:paraId="30496B63" w14:textId="77777777" w:rsidR="00544A0F" w:rsidRPr="00BA3969" w:rsidRDefault="00544A0F" w:rsidP="00CD3833">
      <w:pPr>
        <w:pStyle w:val="ListParagraph"/>
        <w:numPr>
          <w:ilvl w:val="0"/>
          <w:numId w:val="41"/>
        </w:numPr>
        <w:jc w:val="both"/>
        <w:rPr>
          <w:b/>
          <w:bCs/>
          <w:i/>
          <w:iCs/>
          <w:lang w:eastAsia="zh-CN"/>
        </w:rPr>
      </w:pPr>
      <w:r>
        <w:rPr>
          <w:b/>
          <w:bCs/>
          <w:i/>
          <w:iCs/>
          <w:lang w:eastAsia="zh-CN"/>
        </w:rPr>
        <w:t>reduce beam direction blockage to a</w:t>
      </w:r>
      <w:r w:rsidRPr="00BA3969">
        <w:rPr>
          <w:b/>
          <w:bCs/>
          <w:i/>
          <w:iCs/>
          <w:lang w:eastAsia="zh-CN"/>
        </w:rPr>
        <w:t xml:space="preserve">ccommodate </w:t>
      </w:r>
      <w:r>
        <w:rPr>
          <w:b/>
          <w:bCs/>
          <w:i/>
          <w:iCs/>
          <w:lang w:eastAsia="zh-CN"/>
        </w:rPr>
        <w:t>other UEs</w:t>
      </w:r>
      <w:r w:rsidRPr="00BA3969">
        <w:rPr>
          <w:b/>
          <w:bCs/>
          <w:i/>
          <w:iCs/>
          <w:lang w:eastAsia="zh-CN"/>
        </w:rPr>
        <w:t xml:space="preserve"> in times whe</w:t>
      </w:r>
      <w:r>
        <w:rPr>
          <w:b/>
          <w:bCs/>
          <w:i/>
          <w:iCs/>
          <w:lang w:eastAsia="zh-CN"/>
        </w:rPr>
        <w:t>n</w:t>
      </w:r>
      <w:r w:rsidRPr="00BA3969">
        <w:rPr>
          <w:b/>
          <w:bCs/>
          <w:i/>
          <w:iCs/>
          <w:lang w:eastAsia="zh-CN"/>
        </w:rPr>
        <w:t xml:space="preserve"> beams are preconfigured for RedCap UEs</w:t>
      </w:r>
      <w:r>
        <w:rPr>
          <w:b/>
          <w:bCs/>
          <w:i/>
          <w:iCs/>
          <w:lang w:eastAsia="zh-CN"/>
        </w:rPr>
        <w:t>.</w:t>
      </w:r>
    </w:p>
    <w:p w14:paraId="7FE62A04" w14:textId="22BF0FA5" w:rsidR="00533F3A" w:rsidRDefault="00544A0F" w:rsidP="00BA0C44">
      <w:pPr>
        <w:rPr>
          <w:lang w:val="en-GB"/>
        </w:rPr>
      </w:pPr>
      <w:r>
        <w:rPr>
          <w:lang w:val="en-GB"/>
        </w:rPr>
        <w:fldChar w:fldCharType="end"/>
      </w:r>
    </w:p>
    <w:p w14:paraId="65D9F204" w14:textId="3DEE07F2" w:rsidR="00F559C8" w:rsidRDefault="00F559C8" w:rsidP="00CD3833">
      <w:pPr>
        <w:spacing w:after="0"/>
        <w:jc w:val="both"/>
        <w:rPr>
          <w:b/>
          <w:bCs/>
          <w:i/>
          <w:iCs/>
          <w:lang w:val="en-GB"/>
        </w:rPr>
      </w:pPr>
      <w:r>
        <w:rPr>
          <w:lang w:val="en-GB"/>
        </w:rPr>
        <w:fldChar w:fldCharType="begin"/>
      </w:r>
      <w:r>
        <w:rPr>
          <w:lang w:val="en-GB"/>
        </w:rPr>
        <w:instrText xml:space="preserve"> REF p8 \h </w:instrText>
      </w:r>
      <w:r>
        <w:rPr>
          <w:lang w:val="en-GB"/>
        </w:rPr>
      </w:r>
      <w:r>
        <w:rPr>
          <w:lang w:val="en-GB"/>
        </w:rPr>
        <w:fldChar w:fldCharType="separate"/>
      </w:r>
      <w:r w:rsidRPr="007F30E3">
        <w:rPr>
          <w:b/>
          <w:bCs/>
          <w:i/>
          <w:iCs/>
          <w:lang w:val="en-GB"/>
        </w:rPr>
        <w:t xml:space="preserve">Proposal </w:t>
      </w:r>
      <w:r>
        <w:rPr>
          <w:b/>
          <w:bCs/>
          <w:i/>
          <w:iCs/>
          <w:lang w:val="en-GB"/>
        </w:rPr>
        <w:t>8</w:t>
      </w:r>
      <w:r w:rsidRPr="007F30E3">
        <w:rPr>
          <w:b/>
          <w:bCs/>
          <w:i/>
          <w:iCs/>
          <w:lang w:val="en-GB"/>
        </w:rPr>
        <w:t>: For FR2, study ways to reduce the UL and DL resources utilizations for RedCap</w:t>
      </w:r>
      <w:r>
        <w:rPr>
          <w:b/>
          <w:bCs/>
          <w:i/>
          <w:iCs/>
          <w:lang w:val="en-GB"/>
        </w:rPr>
        <w:t xml:space="preserve"> devices</w:t>
      </w:r>
      <w:r w:rsidRPr="007F30E3">
        <w:rPr>
          <w:b/>
          <w:bCs/>
          <w:i/>
          <w:iCs/>
          <w:lang w:val="en-GB"/>
        </w:rPr>
        <w:t xml:space="preserve"> by:</w:t>
      </w:r>
    </w:p>
    <w:p w14:paraId="7526818E" w14:textId="77777777" w:rsidR="00F559C8" w:rsidRDefault="00F559C8" w:rsidP="00CD3833">
      <w:pPr>
        <w:pStyle w:val="ListParagraph"/>
        <w:numPr>
          <w:ilvl w:val="0"/>
          <w:numId w:val="44"/>
        </w:numPr>
        <w:spacing w:after="0"/>
        <w:jc w:val="both"/>
        <w:rPr>
          <w:b/>
          <w:bCs/>
          <w:i/>
          <w:iCs/>
          <w:lang w:val="en-GB"/>
        </w:rPr>
      </w:pPr>
      <w:r>
        <w:rPr>
          <w:b/>
          <w:bCs/>
          <w:i/>
          <w:iCs/>
          <w:lang w:val="en-GB"/>
        </w:rPr>
        <w:t>u</w:t>
      </w:r>
      <w:r w:rsidRPr="00FF0E77">
        <w:rPr>
          <w:b/>
          <w:bCs/>
          <w:i/>
          <w:iCs/>
          <w:lang w:val="en-GB"/>
        </w:rPr>
        <w:t>tilizing</w:t>
      </w:r>
      <w:r w:rsidRPr="00BB4054">
        <w:rPr>
          <w:b/>
          <w:bCs/>
          <w:i/>
          <w:iCs/>
          <w:lang w:val="en-GB"/>
        </w:rPr>
        <w:t xml:space="preserve"> a leaner </w:t>
      </w:r>
      <w:r>
        <w:rPr>
          <w:b/>
          <w:bCs/>
          <w:i/>
          <w:iCs/>
          <w:lang w:val="en-GB"/>
        </w:rPr>
        <w:t xml:space="preserve">RedCap </w:t>
      </w:r>
      <w:r w:rsidRPr="00BB4054">
        <w:rPr>
          <w:b/>
          <w:bCs/>
          <w:i/>
          <w:iCs/>
          <w:lang w:val="en-GB"/>
        </w:rPr>
        <w:t>design</w:t>
      </w:r>
    </w:p>
    <w:p w14:paraId="61451953" w14:textId="77777777" w:rsidR="00F559C8" w:rsidRDefault="00F559C8" w:rsidP="00CD3833">
      <w:pPr>
        <w:pStyle w:val="ListParagraph"/>
        <w:numPr>
          <w:ilvl w:val="0"/>
          <w:numId w:val="44"/>
        </w:numPr>
        <w:spacing w:after="0"/>
        <w:jc w:val="both"/>
        <w:rPr>
          <w:b/>
          <w:bCs/>
          <w:i/>
          <w:iCs/>
          <w:lang w:val="en-GB"/>
        </w:rPr>
      </w:pPr>
      <w:r>
        <w:rPr>
          <w:b/>
          <w:bCs/>
          <w:i/>
          <w:iCs/>
          <w:lang w:val="en-GB"/>
        </w:rPr>
        <w:t>re-using</w:t>
      </w:r>
      <w:r w:rsidRPr="00BB4054">
        <w:rPr>
          <w:b/>
          <w:bCs/>
          <w:i/>
          <w:iCs/>
          <w:lang w:val="en-GB"/>
        </w:rPr>
        <w:t xml:space="preserve"> </w:t>
      </w:r>
      <w:r>
        <w:rPr>
          <w:b/>
          <w:bCs/>
          <w:i/>
          <w:iCs/>
          <w:lang w:val="en-GB"/>
        </w:rPr>
        <w:t>as much as possible resources used by the non-RedCap UE</w:t>
      </w:r>
    </w:p>
    <w:p w14:paraId="16C7EB49" w14:textId="76B2BABC" w:rsidR="00F559C8" w:rsidRDefault="00F559C8" w:rsidP="00BA0C44">
      <w:pPr>
        <w:rPr>
          <w:lang w:val="en-GB"/>
        </w:rPr>
      </w:pPr>
      <w:r>
        <w:rPr>
          <w:lang w:val="en-GB"/>
        </w:rPr>
        <w:fldChar w:fldCharType="end"/>
      </w:r>
    </w:p>
    <w:p w14:paraId="1EE6BD9E" w14:textId="002187FA" w:rsidR="007516F2" w:rsidRPr="00BB4054" w:rsidRDefault="007516F2" w:rsidP="00CD3833">
      <w:pPr>
        <w:spacing w:before="180" w:after="0"/>
        <w:jc w:val="both"/>
        <w:rPr>
          <w:b/>
          <w:bCs/>
          <w:i/>
          <w:iCs/>
        </w:rPr>
      </w:pPr>
      <w:r>
        <w:rPr>
          <w:lang w:val="en-GB"/>
        </w:rPr>
        <w:fldChar w:fldCharType="begin"/>
      </w:r>
      <w:r>
        <w:rPr>
          <w:lang w:val="en-GB"/>
        </w:rPr>
        <w:instrText xml:space="preserve"> REF p9 \h </w:instrText>
      </w:r>
      <w:r>
        <w:rPr>
          <w:lang w:val="en-GB"/>
        </w:rPr>
      </w:r>
      <w:r>
        <w:rPr>
          <w:lang w:val="en-GB"/>
        </w:rPr>
        <w:fldChar w:fldCharType="separate"/>
      </w:r>
      <w:r w:rsidRPr="004A0320">
        <w:rPr>
          <w:b/>
          <w:bCs/>
          <w:i/>
          <w:iCs/>
        </w:rPr>
        <w:t>Proposal 9</w:t>
      </w:r>
      <w:r w:rsidRPr="00BB4054">
        <w:rPr>
          <w:b/>
          <w:bCs/>
          <w:i/>
          <w:iCs/>
        </w:rPr>
        <w:t xml:space="preserve">: </w:t>
      </w:r>
      <w:r>
        <w:rPr>
          <w:b/>
          <w:bCs/>
          <w:i/>
          <w:iCs/>
        </w:rPr>
        <w:t xml:space="preserve">For FR2, </w:t>
      </w:r>
      <w:r w:rsidRPr="00BB4054">
        <w:rPr>
          <w:b/>
          <w:bCs/>
          <w:i/>
          <w:iCs/>
        </w:rPr>
        <w:t xml:space="preserve">study additional ways to mitigate PRACH collisions and resource overloading to </w:t>
      </w:r>
      <w:r>
        <w:rPr>
          <w:b/>
          <w:bCs/>
          <w:i/>
          <w:iCs/>
        </w:rPr>
        <w:t xml:space="preserve">improve </w:t>
      </w:r>
      <w:r w:rsidRPr="00BB4054">
        <w:rPr>
          <w:b/>
          <w:bCs/>
          <w:i/>
          <w:iCs/>
        </w:rPr>
        <w:t xml:space="preserve">UE power </w:t>
      </w:r>
      <w:r>
        <w:rPr>
          <w:b/>
          <w:bCs/>
          <w:i/>
          <w:iCs/>
        </w:rPr>
        <w:t xml:space="preserve">efficiency </w:t>
      </w:r>
      <w:r w:rsidRPr="00BB4054">
        <w:rPr>
          <w:b/>
          <w:bCs/>
          <w:i/>
          <w:iCs/>
        </w:rPr>
        <w:t xml:space="preserve">and </w:t>
      </w:r>
      <w:r>
        <w:rPr>
          <w:b/>
          <w:bCs/>
          <w:i/>
          <w:iCs/>
        </w:rPr>
        <w:t>latency.</w:t>
      </w:r>
    </w:p>
    <w:p w14:paraId="41B2B908" w14:textId="15051C76" w:rsidR="007516F2" w:rsidRDefault="007516F2" w:rsidP="00BA0C44">
      <w:pPr>
        <w:rPr>
          <w:lang w:val="en-GB"/>
        </w:rPr>
      </w:pPr>
      <w:r>
        <w:rPr>
          <w:lang w:val="en-GB"/>
        </w:rPr>
        <w:fldChar w:fldCharType="end"/>
      </w:r>
    </w:p>
    <w:p w14:paraId="75640916" w14:textId="77777777" w:rsidR="00BA0C44" w:rsidRPr="00CE5C90" w:rsidRDefault="00BA0C44" w:rsidP="00BA0C44">
      <w:pPr>
        <w:pStyle w:val="Heading1"/>
      </w:pPr>
      <w:r>
        <w:t xml:space="preserve"> References</w:t>
      </w:r>
    </w:p>
    <w:p w14:paraId="67316970" w14:textId="534C670B" w:rsidR="004B2C39" w:rsidRDefault="001168A0" w:rsidP="001168A0">
      <w:pPr>
        <w:pStyle w:val="ListParagraph"/>
        <w:numPr>
          <w:ilvl w:val="0"/>
          <w:numId w:val="25"/>
        </w:numPr>
        <w:spacing w:after="0"/>
      </w:pPr>
      <w:r w:rsidRPr="001168A0">
        <w:t>RP-193238, “New SID on Support of Reduced Capability NR Devices,” 3GPP TSG RAN#86, Dec. 2019.</w:t>
      </w:r>
    </w:p>
    <w:p w14:paraId="19BD8A87" w14:textId="7493DA7A" w:rsidR="00BA0C44" w:rsidRDefault="00BA0C44" w:rsidP="001168A0">
      <w:pPr>
        <w:numPr>
          <w:ilvl w:val="0"/>
          <w:numId w:val="25"/>
        </w:numPr>
        <w:spacing w:after="0"/>
        <w:ind w:left="540" w:hanging="540"/>
        <w:textAlignment w:val="auto"/>
      </w:pPr>
      <w:r w:rsidRPr="001A53F6">
        <w:t>RP-</w:t>
      </w:r>
      <w:r w:rsidR="00F64504">
        <w:t>201386</w:t>
      </w:r>
      <w:r>
        <w:t>,</w:t>
      </w:r>
      <w:r w:rsidRPr="001A53F6">
        <w:t xml:space="preserve"> </w:t>
      </w:r>
      <w:r>
        <w:t>“</w:t>
      </w:r>
      <w:r w:rsidR="00F64504">
        <w:t>Revised</w:t>
      </w:r>
      <w:r>
        <w:t xml:space="preserve"> SID on </w:t>
      </w:r>
      <w:r w:rsidR="00F64504">
        <w:t xml:space="preserve">Study on </w:t>
      </w:r>
      <w:r>
        <w:t>Support of Reduced Capability NR Devices,” 3GPP TSG RAN#8</w:t>
      </w:r>
      <w:r w:rsidR="00F64504">
        <w:t>8e</w:t>
      </w:r>
      <w:r>
        <w:t xml:space="preserve">, </w:t>
      </w:r>
      <w:r w:rsidR="00F64504">
        <w:t>June 29</w:t>
      </w:r>
      <w:r w:rsidR="00F64504" w:rsidRPr="00F64504">
        <w:rPr>
          <w:vertAlign w:val="superscript"/>
        </w:rPr>
        <w:t>th</w:t>
      </w:r>
      <w:r w:rsidR="00F64504">
        <w:t xml:space="preserve"> to July 3</w:t>
      </w:r>
      <w:r w:rsidR="00F64504" w:rsidRPr="00F64504">
        <w:rPr>
          <w:vertAlign w:val="superscript"/>
        </w:rPr>
        <w:t>rd</w:t>
      </w:r>
      <w:r w:rsidR="00F64504">
        <w:t xml:space="preserve"> , </w:t>
      </w:r>
      <w:r>
        <w:t>20</w:t>
      </w:r>
      <w:r w:rsidR="00F64504">
        <w:t>20</w:t>
      </w:r>
      <w:r>
        <w:t>.</w:t>
      </w:r>
    </w:p>
    <w:p w14:paraId="17782880" w14:textId="444F7E6D" w:rsidR="00BA0C44" w:rsidRDefault="00BA0C44" w:rsidP="001168A0">
      <w:pPr>
        <w:pStyle w:val="ListParagraph"/>
        <w:numPr>
          <w:ilvl w:val="0"/>
          <w:numId w:val="25"/>
        </w:numPr>
        <w:spacing w:after="0"/>
      </w:pPr>
      <w:r w:rsidRPr="004E3AE3">
        <w:t>R1-20</w:t>
      </w:r>
      <w:r>
        <w:t>0</w:t>
      </w:r>
      <w:r w:rsidR="00F64504">
        <w:t>6811</w:t>
      </w:r>
      <w:r w:rsidRPr="004E3AE3">
        <w:t>, “</w:t>
      </w:r>
      <w:r w:rsidR="00F64504">
        <w:t xml:space="preserve">UE </w:t>
      </w:r>
      <w:r>
        <w:t xml:space="preserve">Complexity Reduction </w:t>
      </w:r>
      <w:r w:rsidR="00F64504">
        <w:t>for</w:t>
      </w:r>
      <w:r w:rsidRPr="004E3AE3">
        <w:t xml:space="preserve"> RedCap Devices,” 3GPP TSG RAN1#10</w:t>
      </w:r>
      <w:r w:rsidR="00F64504">
        <w:t>2</w:t>
      </w:r>
      <w:r w:rsidRPr="004E3AE3">
        <w:t xml:space="preserve">-e, </w:t>
      </w:r>
      <w:r w:rsidR="00F64504">
        <w:t>August</w:t>
      </w:r>
      <w:r w:rsidRPr="004E3AE3">
        <w:t xml:space="preserve"> 2020</w:t>
      </w:r>
    </w:p>
    <w:p w14:paraId="77B6669A" w14:textId="55210920" w:rsidR="00BA0C44" w:rsidRDefault="00BA0C44" w:rsidP="001168A0">
      <w:pPr>
        <w:numPr>
          <w:ilvl w:val="0"/>
          <w:numId w:val="25"/>
        </w:numPr>
        <w:spacing w:after="0"/>
        <w:ind w:left="540" w:hanging="540"/>
        <w:textAlignment w:val="auto"/>
      </w:pPr>
      <w:r>
        <w:t>R1-200</w:t>
      </w:r>
      <w:r w:rsidR="00F64504">
        <w:t>6812</w:t>
      </w:r>
      <w:r>
        <w:t>, “</w:t>
      </w:r>
      <w:r w:rsidRPr="007974E7">
        <w:t>PDCCH Monitoring Reduction and Power Saving</w:t>
      </w:r>
      <w:r w:rsidR="00F027C0">
        <w:t xml:space="preserve"> </w:t>
      </w:r>
      <w:r w:rsidR="00F64504">
        <w:t>for</w:t>
      </w:r>
      <w:r w:rsidR="00F027C0">
        <w:t xml:space="preserve"> RedCap Devices</w:t>
      </w:r>
      <w:r>
        <w:t>,”</w:t>
      </w:r>
      <w:r w:rsidRPr="007974E7">
        <w:t xml:space="preserve"> </w:t>
      </w:r>
      <w:r>
        <w:t>3GPP TSG RAN1#10</w:t>
      </w:r>
      <w:r w:rsidR="00F64504">
        <w:t>2</w:t>
      </w:r>
      <w:r>
        <w:t xml:space="preserve">-e, </w:t>
      </w:r>
      <w:r w:rsidR="00F64504">
        <w:t>August</w:t>
      </w:r>
      <w:r>
        <w:t xml:space="preserve"> 2020</w:t>
      </w:r>
    </w:p>
    <w:p w14:paraId="2B8B1350" w14:textId="3DA1DCB5" w:rsidR="00BA0C44" w:rsidRDefault="00BA0C44" w:rsidP="001168A0">
      <w:pPr>
        <w:numPr>
          <w:ilvl w:val="0"/>
          <w:numId w:val="25"/>
        </w:numPr>
        <w:spacing w:after="0"/>
        <w:ind w:left="540" w:hanging="540"/>
        <w:textAlignment w:val="auto"/>
      </w:pPr>
      <w:r w:rsidRPr="00B06568">
        <w:t>R1-20</w:t>
      </w:r>
      <w:r>
        <w:t>0</w:t>
      </w:r>
      <w:r w:rsidR="00F64504">
        <w:t>6813</w:t>
      </w:r>
      <w:r w:rsidRPr="00B06568">
        <w:t>, “Considerations for</w:t>
      </w:r>
      <w:r>
        <w:t xml:space="preserve"> Coverage Recovery </w:t>
      </w:r>
      <w:r w:rsidR="00F64504">
        <w:t>for</w:t>
      </w:r>
      <w:r>
        <w:t xml:space="preserve"> RedCap Devices</w:t>
      </w:r>
      <w:r w:rsidRPr="00B06568">
        <w:t>,” 3GPP TSG RAN1#10</w:t>
      </w:r>
      <w:r w:rsidR="00F64504">
        <w:t>2</w:t>
      </w:r>
      <w:r w:rsidRPr="00B06568">
        <w:t xml:space="preserve">-e, </w:t>
      </w:r>
      <w:r w:rsidR="00F64504">
        <w:t>August</w:t>
      </w:r>
      <w:r w:rsidRPr="00B06568">
        <w:t xml:space="preserve"> 2020</w:t>
      </w:r>
    </w:p>
    <w:p w14:paraId="059CE0F4" w14:textId="01245B09" w:rsidR="006E2FE6" w:rsidRDefault="006E2FE6" w:rsidP="001168A0">
      <w:pPr>
        <w:numPr>
          <w:ilvl w:val="0"/>
          <w:numId w:val="25"/>
        </w:numPr>
        <w:spacing w:after="0"/>
        <w:ind w:left="540" w:hanging="540"/>
        <w:textAlignment w:val="auto"/>
      </w:pPr>
      <w:r>
        <w:t xml:space="preserve">R2-2006605, “Defining and Constraining UEs with Reduced Capabilities,” </w:t>
      </w:r>
      <w:r w:rsidRPr="00B06568">
        <w:t>3GPP TSG RAN</w:t>
      </w:r>
      <w:r>
        <w:t>2</w:t>
      </w:r>
      <w:r w:rsidRPr="00B06568">
        <w:t>#1</w:t>
      </w:r>
      <w:r>
        <w:t>11</w:t>
      </w:r>
      <w:r w:rsidRPr="00B06568">
        <w:t xml:space="preserve">-e, </w:t>
      </w:r>
      <w:r>
        <w:t>August</w:t>
      </w:r>
      <w:r w:rsidRPr="00B06568">
        <w:t xml:space="preserve"> 2020</w:t>
      </w:r>
    </w:p>
    <w:p w14:paraId="5453B346" w14:textId="0BBFD5CE" w:rsidR="00B81158" w:rsidRPr="00B81158" w:rsidRDefault="00B81158" w:rsidP="00B81158">
      <w:pPr>
        <w:pStyle w:val="ListParagraph"/>
        <w:numPr>
          <w:ilvl w:val="0"/>
          <w:numId w:val="25"/>
        </w:numPr>
      </w:pPr>
      <w:r w:rsidRPr="00B81158">
        <w:t>R2-200660</w:t>
      </w:r>
      <w:r>
        <w:t>6</w:t>
      </w:r>
      <w:r w:rsidRPr="00B81158">
        <w:t xml:space="preserve">, “Identification and </w:t>
      </w:r>
      <w:r>
        <w:t>A</w:t>
      </w:r>
      <w:r w:rsidRPr="00B81158">
        <w:t xml:space="preserve">ccess </w:t>
      </w:r>
      <w:r>
        <w:t>R</w:t>
      </w:r>
      <w:r w:rsidRPr="00B81158">
        <w:t>estriction for RedCap UEs,” 3GPP TSG RAN2#111-e, August 2020</w:t>
      </w:r>
    </w:p>
    <w:p w14:paraId="6AC50CD5" w14:textId="77777777" w:rsidR="00B81158" w:rsidRPr="005705EB" w:rsidRDefault="00B81158" w:rsidP="00B81158">
      <w:pPr>
        <w:spacing w:after="0"/>
        <w:ind w:left="540"/>
        <w:textAlignment w:val="auto"/>
      </w:pPr>
    </w:p>
    <w:p w14:paraId="2BDC1962" w14:textId="23F8A0D0" w:rsidR="00746535" w:rsidRPr="00BA0C44" w:rsidRDefault="00746535" w:rsidP="00BA0C44"/>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D398F" w14:textId="77777777" w:rsidR="00474419" w:rsidRDefault="00474419" w:rsidP="00746535">
      <w:pPr>
        <w:spacing w:after="0"/>
      </w:pPr>
      <w:r>
        <w:separator/>
      </w:r>
    </w:p>
  </w:endnote>
  <w:endnote w:type="continuationSeparator" w:id="0">
    <w:p w14:paraId="01ACA83B" w14:textId="77777777" w:rsidR="00474419" w:rsidRDefault="00474419" w:rsidP="00746535">
      <w:pPr>
        <w:spacing w:after="0"/>
      </w:pPr>
      <w:r>
        <w:continuationSeparator/>
      </w:r>
    </w:p>
  </w:endnote>
  <w:endnote w:type="continuationNotice" w:id="1">
    <w:p w14:paraId="46BA7370" w14:textId="77777777" w:rsidR="00474419" w:rsidRDefault="00474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D4A4B" w14:textId="77777777" w:rsidR="00474419" w:rsidRDefault="00474419" w:rsidP="00746535">
      <w:pPr>
        <w:spacing w:after="0"/>
      </w:pPr>
      <w:r>
        <w:separator/>
      </w:r>
    </w:p>
  </w:footnote>
  <w:footnote w:type="continuationSeparator" w:id="0">
    <w:p w14:paraId="4190FD49" w14:textId="77777777" w:rsidR="00474419" w:rsidRDefault="00474419" w:rsidP="00746535">
      <w:pPr>
        <w:spacing w:after="0"/>
      </w:pPr>
      <w:r>
        <w:continuationSeparator/>
      </w:r>
    </w:p>
  </w:footnote>
  <w:footnote w:type="continuationNotice" w:id="1">
    <w:p w14:paraId="433263E8" w14:textId="77777777" w:rsidR="00474419" w:rsidRDefault="004744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E78AC"/>
    <w:multiLevelType w:val="hybridMultilevel"/>
    <w:tmpl w:val="6BD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9"/>
  </w:num>
  <w:num w:numId="3">
    <w:abstractNumId w:val="45"/>
  </w:num>
  <w:num w:numId="4">
    <w:abstractNumId w:val="31"/>
  </w:num>
  <w:num w:numId="5">
    <w:abstractNumId w:val="27"/>
  </w:num>
  <w:num w:numId="6">
    <w:abstractNumId w:val="7"/>
  </w:num>
  <w:num w:numId="7">
    <w:abstractNumId w:val="43"/>
  </w:num>
  <w:num w:numId="8">
    <w:abstractNumId w:val="25"/>
  </w:num>
  <w:num w:numId="9">
    <w:abstractNumId w:val="38"/>
  </w:num>
  <w:num w:numId="10">
    <w:abstractNumId w:val="28"/>
  </w:num>
  <w:num w:numId="11">
    <w:abstractNumId w:val="19"/>
  </w:num>
  <w:num w:numId="12">
    <w:abstractNumId w:val="2"/>
  </w:num>
  <w:num w:numId="13">
    <w:abstractNumId w:val="3"/>
  </w:num>
  <w:num w:numId="14">
    <w:abstractNumId w:val="42"/>
  </w:num>
  <w:num w:numId="15">
    <w:abstractNumId w:val="0"/>
  </w:num>
  <w:num w:numId="16">
    <w:abstractNumId w:val="33"/>
  </w:num>
  <w:num w:numId="17">
    <w:abstractNumId w:val="34"/>
  </w:num>
  <w:num w:numId="18">
    <w:abstractNumId w:val="44"/>
  </w:num>
  <w:num w:numId="19">
    <w:abstractNumId w:val="21"/>
  </w:num>
  <w:num w:numId="20">
    <w:abstractNumId w:val="26"/>
  </w:num>
  <w:num w:numId="21">
    <w:abstractNumId w:val="23"/>
  </w:num>
  <w:num w:numId="22">
    <w:abstractNumId w:val="22"/>
  </w:num>
  <w:num w:numId="23">
    <w:abstractNumId w:val="18"/>
  </w:num>
  <w:num w:numId="24">
    <w:abstractNumId w:val="12"/>
  </w:num>
  <w:num w:numId="25">
    <w:abstractNumId w:val="1"/>
    <w:lvlOverride w:ilvl="0">
      <w:startOverride w:val="1"/>
    </w:lvlOverride>
  </w:num>
  <w:num w:numId="26">
    <w:abstractNumId w:val="30"/>
  </w:num>
  <w:num w:numId="27">
    <w:abstractNumId w:val="13"/>
  </w:num>
  <w:num w:numId="28">
    <w:abstractNumId w:val="17"/>
  </w:num>
  <w:num w:numId="29">
    <w:abstractNumId w:val="40"/>
  </w:num>
  <w:num w:numId="30">
    <w:abstractNumId w:val="8"/>
  </w:num>
  <w:num w:numId="31">
    <w:abstractNumId w:val="39"/>
  </w:num>
  <w:num w:numId="32">
    <w:abstractNumId w:val="37"/>
  </w:num>
  <w:num w:numId="33">
    <w:abstractNumId w:val="36"/>
  </w:num>
  <w:num w:numId="34">
    <w:abstractNumId w:val="4"/>
  </w:num>
  <w:num w:numId="35">
    <w:abstractNumId w:val="41"/>
  </w:num>
  <w:num w:numId="36">
    <w:abstractNumId w:val="20"/>
  </w:num>
  <w:num w:numId="37">
    <w:abstractNumId w:val="14"/>
  </w:num>
  <w:num w:numId="38">
    <w:abstractNumId w:val="11"/>
  </w:num>
  <w:num w:numId="39">
    <w:abstractNumId w:val="9"/>
  </w:num>
  <w:num w:numId="40">
    <w:abstractNumId w:val="35"/>
  </w:num>
  <w:num w:numId="41">
    <w:abstractNumId w:val="10"/>
  </w:num>
  <w:num w:numId="42">
    <w:abstractNumId w:val="15"/>
  </w:num>
  <w:num w:numId="43">
    <w:abstractNumId w:val="24"/>
  </w:num>
  <w:num w:numId="44">
    <w:abstractNumId w:val="5"/>
  </w:num>
  <w:num w:numId="45">
    <w:abstractNumId w:val="32"/>
  </w:num>
  <w:num w:numId="46">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2718"/>
    <w:rsid w:val="0006559C"/>
    <w:rsid w:val="0006643B"/>
    <w:rsid w:val="000666F8"/>
    <w:rsid w:val="00070951"/>
    <w:rsid w:val="00073E2D"/>
    <w:rsid w:val="0008376C"/>
    <w:rsid w:val="00090F2F"/>
    <w:rsid w:val="00091324"/>
    <w:rsid w:val="000937F9"/>
    <w:rsid w:val="00094E69"/>
    <w:rsid w:val="000A16B5"/>
    <w:rsid w:val="000A32A3"/>
    <w:rsid w:val="000A7317"/>
    <w:rsid w:val="000B118F"/>
    <w:rsid w:val="000B2DB1"/>
    <w:rsid w:val="000B3C26"/>
    <w:rsid w:val="000B4116"/>
    <w:rsid w:val="000D1FAE"/>
    <w:rsid w:val="000D4892"/>
    <w:rsid w:val="000E36EC"/>
    <w:rsid w:val="000E6249"/>
    <w:rsid w:val="000E7BAD"/>
    <w:rsid w:val="000F195F"/>
    <w:rsid w:val="000F71D0"/>
    <w:rsid w:val="00100C0C"/>
    <w:rsid w:val="00101006"/>
    <w:rsid w:val="001168A0"/>
    <w:rsid w:val="001223F3"/>
    <w:rsid w:val="0012568E"/>
    <w:rsid w:val="001317BD"/>
    <w:rsid w:val="001335B3"/>
    <w:rsid w:val="0013396B"/>
    <w:rsid w:val="001378EC"/>
    <w:rsid w:val="00137F94"/>
    <w:rsid w:val="00141BF0"/>
    <w:rsid w:val="00142013"/>
    <w:rsid w:val="00147337"/>
    <w:rsid w:val="00147ECC"/>
    <w:rsid w:val="00153A45"/>
    <w:rsid w:val="0015502A"/>
    <w:rsid w:val="0016686C"/>
    <w:rsid w:val="00167A2A"/>
    <w:rsid w:val="00170D1B"/>
    <w:rsid w:val="001748BF"/>
    <w:rsid w:val="00175632"/>
    <w:rsid w:val="00176E55"/>
    <w:rsid w:val="00180764"/>
    <w:rsid w:val="00182A76"/>
    <w:rsid w:val="00184460"/>
    <w:rsid w:val="001847DE"/>
    <w:rsid w:val="001917F3"/>
    <w:rsid w:val="001A110A"/>
    <w:rsid w:val="001A50D7"/>
    <w:rsid w:val="001A53F8"/>
    <w:rsid w:val="001B1669"/>
    <w:rsid w:val="001B21F9"/>
    <w:rsid w:val="001B2355"/>
    <w:rsid w:val="001C017B"/>
    <w:rsid w:val="001C3C02"/>
    <w:rsid w:val="001D48A4"/>
    <w:rsid w:val="001E32DD"/>
    <w:rsid w:val="001E336A"/>
    <w:rsid w:val="001E6B53"/>
    <w:rsid w:val="001F4C37"/>
    <w:rsid w:val="001F7D26"/>
    <w:rsid w:val="0020119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FB9"/>
    <w:rsid w:val="00272E8A"/>
    <w:rsid w:val="00273C47"/>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B5E"/>
    <w:rsid w:val="002E400F"/>
    <w:rsid w:val="002E5136"/>
    <w:rsid w:val="002E7CBA"/>
    <w:rsid w:val="002F0343"/>
    <w:rsid w:val="002F1D7F"/>
    <w:rsid w:val="002F6FEB"/>
    <w:rsid w:val="003025ED"/>
    <w:rsid w:val="003137D2"/>
    <w:rsid w:val="003139EB"/>
    <w:rsid w:val="0031510A"/>
    <w:rsid w:val="00321E34"/>
    <w:rsid w:val="00322F63"/>
    <w:rsid w:val="003309D4"/>
    <w:rsid w:val="00333E72"/>
    <w:rsid w:val="003346F0"/>
    <w:rsid w:val="00342965"/>
    <w:rsid w:val="0034373B"/>
    <w:rsid w:val="0034384E"/>
    <w:rsid w:val="0035056C"/>
    <w:rsid w:val="00363585"/>
    <w:rsid w:val="00376CB1"/>
    <w:rsid w:val="00380F6E"/>
    <w:rsid w:val="00387E63"/>
    <w:rsid w:val="00390DD4"/>
    <w:rsid w:val="00392475"/>
    <w:rsid w:val="00392A55"/>
    <w:rsid w:val="0039679F"/>
    <w:rsid w:val="003A1062"/>
    <w:rsid w:val="003A1C46"/>
    <w:rsid w:val="003A41BE"/>
    <w:rsid w:val="003A7F24"/>
    <w:rsid w:val="003B203F"/>
    <w:rsid w:val="003B5254"/>
    <w:rsid w:val="003B56FC"/>
    <w:rsid w:val="003B5DD4"/>
    <w:rsid w:val="003B6750"/>
    <w:rsid w:val="003B7686"/>
    <w:rsid w:val="003C1597"/>
    <w:rsid w:val="003C1E22"/>
    <w:rsid w:val="003C3211"/>
    <w:rsid w:val="003C3C40"/>
    <w:rsid w:val="003C4F56"/>
    <w:rsid w:val="003C7FA2"/>
    <w:rsid w:val="003D047C"/>
    <w:rsid w:val="003E01EE"/>
    <w:rsid w:val="003E0D33"/>
    <w:rsid w:val="003E187B"/>
    <w:rsid w:val="003E5117"/>
    <w:rsid w:val="003F0EBC"/>
    <w:rsid w:val="003F1425"/>
    <w:rsid w:val="003F16EB"/>
    <w:rsid w:val="003F214A"/>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4F19"/>
    <w:rsid w:val="004971E6"/>
    <w:rsid w:val="0049752F"/>
    <w:rsid w:val="004A0142"/>
    <w:rsid w:val="004A0320"/>
    <w:rsid w:val="004B2C39"/>
    <w:rsid w:val="004B2F38"/>
    <w:rsid w:val="004B55DF"/>
    <w:rsid w:val="004B56F0"/>
    <w:rsid w:val="004C4504"/>
    <w:rsid w:val="004C4553"/>
    <w:rsid w:val="004C6F5E"/>
    <w:rsid w:val="004C716B"/>
    <w:rsid w:val="004D10C9"/>
    <w:rsid w:val="004D1327"/>
    <w:rsid w:val="004D168C"/>
    <w:rsid w:val="004D3CCB"/>
    <w:rsid w:val="004E1E87"/>
    <w:rsid w:val="004E2B88"/>
    <w:rsid w:val="004E3AE3"/>
    <w:rsid w:val="004E4513"/>
    <w:rsid w:val="004E67B2"/>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1C3B"/>
    <w:rsid w:val="00524FA1"/>
    <w:rsid w:val="005251D2"/>
    <w:rsid w:val="00527415"/>
    <w:rsid w:val="00527C80"/>
    <w:rsid w:val="00533F3A"/>
    <w:rsid w:val="005415E2"/>
    <w:rsid w:val="00544A0F"/>
    <w:rsid w:val="00552E4F"/>
    <w:rsid w:val="00554794"/>
    <w:rsid w:val="005551B3"/>
    <w:rsid w:val="00561B6B"/>
    <w:rsid w:val="00563E7A"/>
    <w:rsid w:val="00565958"/>
    <w:rsid w:val="00573DF5"/>
    <w:rsid w:val="00576517"/>
    <w:rsid w:val="00584A84"/>
    <w:rsid w:val="00586CC7"/>
    <w:rsid w:val="00592677"/>
    <w:rsid w:val="0059468C"/>
    <w:rsid w:val="0059546B"/>
    <w:rsid w:val="005A0725"/>
    <w:rsid w:val="005A28AF"/>
    <w:rsid w:val="005A4830"/>
    <w:rsid w:val="005A58F1"/>
    <w:rsid w:val="005B0C9C"/>
    <w:rsid w:val="005B3A24"/>
    <w:rsid w:val="005C0B6B"/>
    <w:rsid w:val="005C2A2F"/>
    <w:rsid w:val="005C769E"/>
    <w:rsid w:val="005E0DBF"/>
    <w:rsid w:val="005E1032"/>
    <w:rsid w:val="005F18D0"/>
    <w:rsid w:val="005F2123"/>
    <w:rsid w:val="005F30DF"/>
    <w:rsid w:val="005F5757"/>
    <w:rsid w:val="005F78C5"/>
    <w:rsid w:val="00603494"/>
    <w:rsid w:val="0060771D"/>
    <w:rsid w:val="00607B4F"/>
    <w:rsid w:val="00611CAE"/>
    <w:rsid w:val="0061281C"/>
    <w:rsid w:val="006131D0"/>
    <w:rsid w:val="0061387D"/>
    <w:rsid w:val="00613DC7"/>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7680"/>
    <w:rsid w:val="00671CDB"/>
    <w:rsid w:val="006743A8"/>
    <w:rsid w:val="00674539"/>
    <w:rsid w:val="0068165D"/>
    <w:rsid w:val="0068217D"/>
    <w:rsid w:val="00683994"/>
    <w:rsid w:val="006956A2"/>
    <w:rsid w:val="006B0E0C"/>
    <w:rsid w:val="006B4B3E"/>
    <w:rsid w:val="006B6672"/>
    <w:rsid w:val="006C1625"/>
    <w:rsid w:val="006C204E"/>
    <w:rsid w:val="006D1381"/>
    <w:rsid w:val="006D3CBB"/>
    <w:rsid w:val="006D764E"/>
    <w:rsid w:val="006E2FE6"/>
    <w:rsid w:val="006E306A"/>
    <w:rsid w:val="006E495B"/>
    <w:rsid w:val="006E6EC9"/>
    <w:rsid w:val="006F2DF3"/>
    <w:rsid w:val="006F38C7"/>
    <w:rsid w:val="006F40BC"/>
    <w:rsid w:val="006F4D72"/>
    <w:rsid w:val="006F63A5"/>
    <w:rsid w:val="006F6E51"/>
    <w:rsid w:val="00701F1D"/>
    <w:rsid w:val="007104FB"/>
    <w:rsid w:val="00711A57"/>
    <w:rsid w:val="007138AF"/>
    <w:rsid w:val="00714628"/>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8F"/>
    <w:rsid w:val="007662C4"/>
    <w:rsid w:val="007673A4"/>
    <w:rsid w:val="00771F3A"/>
    <w:rsid w:val="00775E36"/>
    <w:rsid w:val="00777D26"/>
    <w:rsid w:val="00780BB5"/>
    <w:rsid w:val="00781C38"/>
    <w:rsid w:val="00781F0E"/>
    <w:rsid w:val="00782900"/>
    <w:rsid w:val="00782AE6"/>
    <w:rsid w:val="00794097"/>
    <w:rsid w:val="0079568A"/>
    <w:rsid w:val="00795F81"/>
    <w:rsid w:val="007975C8"/>
    <w:rsid w:val="007A2558"/>
    <w:rsid w:val="007A2876"/>
    <w:rsid w:val="007B3464"/>
    <w:rsid w:val="007B613E"/>
    <w:rsid w:val="007B79E2"/>
    <w:rsid w:val="007C387B"/>
    <w:rsid w:val="007C38D5"/>
    <w:rsid w:val="007C4E96"/>
    <w:rsid w:val="007C776B"/>
    <w:rsid w:val="007D22D5"/>
    <w:rsid w:val="007D6638"/>
    <w:rsid w:val="007D766D"/>
    <w:rsid w:val="007F2B5E"/>
    <w:rsid w:val="007F30E3"/>
    <w:rsid w:val="007F52B2"/>
    <w:rsid w:val="008007E9"/>
    <w:rsid w:val="00803B87"/>
    <w:rsid w:val="008046A8"/>
    <w:rsid w:val="00807B78"/>
    <w:rsid w:val="00813AF5"/>
    <w:rsid w:val="00813DE7"/>
    <w:rsid w:val="00815BEA"/>
    <w:rsid w:val="00815CB3"/>
    <w:rsid w:val="00817159"/>
    <w:rsid w:val="008328E2"/>
    <w:rsid w:val="00833756"/>
    <w:rsid w:val="00836027"/>
    <w:rsid w:val="008367D0"/>
    <w:rsid w:val="00853940"/>
    <w:rsid w:val="00857E3A"/>
    <w:rsid w:val="008678D7"/>
    <w:rsid w:val="0087613F"/>
    <w:rsid w:val="00881497"/>
    <w:rsid w:val="00883EFD"/>
    <w:rsid w:val="00890C4E"/>
    <w:rsid w:val="00892410"/>
    <w:rsid w:val="008976E1"/>
    <w:rsid w:val="008A0E78"/>
    <w:rsid w:val="008A4299"/>
    <w:rsid w:val="008A5B85"/>
    <w:rsid w:val="008A5DA1"/>
    <w:rsid w:val="008B18F4"/>
    <w:rsid w:val="008B2264"/>
    <w:rsid w:val="008B6116"/>
    <w:rsid w:val="008D0F9D"/>
    <w:rsid w:val="008D790B"/>
    <w:rsid w:val="008E0AB2"/>
    <w:rsid w:val="008E0EE9"/>
    <w:rsid w:val="008E1813"/>
    <w:rsid w:val="008E3E17"/>
    <w:rsid w:val="008E73FE"/>
    <w:rsid w:val="008F00BF"/>
    <w:rsid w:val="008F3D88"/>
    <w:rsid w:val="008F5BE4"/>
    <w:rsid w:val="00901695"/>
    <w:rsid w:val="00910264"/>
    <w:rsid w:val="009103FE"/>
    <w:rsid w:val="00911552"/>
    <w:rsid w:val="009155B4"/>
    <w:rsid w:val="00917776"/>
    <w:rsid w:val="0092538A"/>
    <w:rsid w:val="00925615"/>
    <w:rsid w:val="00930C1B"/>
    <w:rsid w:val="00932B8E"/>
    <w:rsid w:val="00934D80"/>
    <w:rsid w:val="00934F2C"/>
    <w:rsid w:val="0094127A"/>
    <w:rsid w:val="009427D1"/>
    <w:rsid w:val="00943773"/>
    <w:rsid w:val="009447F6"/>
    <w:rsid w:val="00951051"/>
    <w:rsid w:val="009522CE"/>
    <w:rsid w:val="009548B2"/>
    <w:rsid w:val="00956D39"/>
    <w:rsid w:val="00957DC7"/>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3FA4"/>
    <w:rsid w:val="009B0DF7"/>
    <w:rsid w:val="009C1695"/>
    <w:rsid w:val="009C46F8"/>
    <w:rsid w:val="009C52E6"/>
    <w:rsid w:val="009C71F1"/>
    <w:rsid w:val="009D21AE"/>
    <w:rsid w:val="009D2ECE"/>
    <w:rsid w:val="009D3364"/>
    <w:rsid w:val="009D660C"/>
    <w:rsid w:val="009E09EA"/>
    <w:rsid w:val="009E0A87"/>
    <w:rsid w:val="009E2F82"/>
    <w:rsid w:val="009E3A56"/>
    <w:rsid w:val="009E6142"/>
    <w:rsid w:val="009F1389"/>
    <w:rsid w:val="009F4343"/>
    <w:rsid w:val="00A00152"/>
    <w:rsid w:val="00A009B2"/>
    <w:rsid w:val="00A00F27"/>
    <w:rsid w:val="00A03B93"/>
    <w:rsid w:val="00A0439E"/>
    <w:rsid w:val="00A06EF4"/>
    <w:rsid w:val="00A116F3"/>
    <w:rsid w:val="00A1257C"/>
    <w:rsid w:val="00A1358A"/>
    <w:rsid w:val="00A15B40"/>
    <w:rsid w:val="00A20F64"/>
    <w:rsid w:val="00A23FDB"/>
    <w:rsid w:val="00A31831"/>
    <w:rsid w:val="00A346F0"/>
    <w:rsid w:val="00A35F96"/>
    <w:rsid w:val="00A4372A"/>
    <w:rsid w:val="00A503F7"/>
    <w:rsid w:val="00A51892"/>
    <w:rsid w:val="00A519D6"/>
    <w:rsid w:val="00A55CC6"/>
    <w:rsid w:val="00A567F4"/>
    <w:rsid w:val="00A62DC0"/>
    <w:rsid w:val="00A65FDA"/>
    <w:rsid w:val="00A6633B"/>
    <w:rsid w:val="00A75787"/>
    <w:rsid w:val="00A87C2B"/>
    <w:rsid w:val="00A91472"/>
    <w:rsid w:val="00A93F78"/>
    <w:rsid w:val="00A9741B"/>
    <w:rsid w:val="00A97F1A"/>
    <w:rsid w:val="00AA5F3A"/>
    <w:rsid w:val="00AB4180"/>
    <w:rsid w:val="00AB56B7"/>
    <w:rsid w:val="00AC1B1A"/>
    <w:rsid w:val="00AC4ED0"/>
    <w:rsid w:val="00AC7489"/>
    <w:rsid w:val="00AC78B3"/>
    <w:rsid w:val="00AD225E"/>
    <w:rsid w:val="00AD3828"/>
    <w:rsid w:val="00AD4509"/>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81158"/>
    <w:rsid w:val="00B83E54"/>
    <w:rsid w:val="00B87F86"/>
    <w:rsid w:val="00B9006A"/>
    <w:rsid w:val="00B9133F"/>
    <w:rsid w:val="00B926CC"/>
    <w:rsid w:val="00B93DF2"/>
    <w:rsid w:val="00B944EF"/>
    <w:rsid w:val="00BA0C44"/>
    <w:rsid w:val="00BA10B3"/>
    <w:rsid w:val="00BA356E"/>
    <w:rsid w:val="00BA3A3A"/>
    <w:rsid w:val="00BA626B"/>
    <w:rsid w:val="00BB2C67"/>
    <w:rsid w:val="00BB4AE0"/>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3D78"/>
    <w:rsid w:val="00BF5BDB"/>
    <w:rsid w:val="00C00294"/>
    <w:rsid w:val="00C01FCC"/>
    <w:rsid w:val="00C036B7"/>
    <w:rsid w:val="00C03B4D"/>
    <w:rsid w:val="00C04345"/>
    <w:rsid w:val="00C045F6"/>
    <w:rsid w:val="00C10BDE"/>
    <w:rsid w:val="00C14406"/>
    <w:rsid w:val="00C15FA1"/>
    <w:rsid w:val="00C22CA1"/>
    <w:rsid w:val="00C25058"/>
    <w:rsid w:val="00C2565F"/>
    <w:rsid w:val="00C25ECC"/>
    <w:rsid w:val="00C267FF"/>
    <w:rsid w:val="00C30629"/>
    <w:rsid w:val="00C3353D"/>
    <w:rsid w:val="00C356F4"/>
    <w:rsid w:val="00C42F6A"/>
    <w:rsid w:val="00C444B1"/>
    <w:rsid w:val="00C44C5A"/>
    <w:rsid w:val="00C4570A"/>
    <w:rsid w:val="00C463CB"/>
    <w:rsid w:val="00C54480"/>
    <w:rsid w:val="00C545E2"/>
    <w:rsid w:val="00C56799"/>
    <w:rsid w:val="00C57C3F"/>
    <w:rsid w:val="00C67790"/>
    <w:rsid w:val="00C67974"/>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D01893"/>
    <w:rsid w:val="00D061C5"/>
    <w:rsid w:val="00D11F72"/>
    <w:rsid w:val="00D13B30"/>
    <w:rsid w:val="00D14F38"/>
    <w:rsid w:val="00D15351"/>
    <w:rsid w:val="00D2033F"/>
    <w:rsid w:val="00D26FCE"/>
    <w:rsid w:val="00D31736"/>
    <w:rsid w:val="00D34DF2"/>
    <w:rsid w:val="00D437B5"/>
    <w:rsid w:val="00D473D3"/>
    <w:rsid w:val="00D50538"/>
    <w:rsid w:val="00D50AD9"/>
    <w:rsid w:val="00D550C5"/>
    <w:rsid w:val="00D62411"/>
    <w:rsid w:val="00D6546F"/>
    <w:rsid w:val="00D675BC"/>
    <w:rsid w:val="00D7064E"/>
    <w:rsid w:val="00D72615"/>
    <w:rsid w:val="00D74914"/>
    <w:rsid w:val="00D764E9"/>
    <w:rsid w:val="00D80BC1"/>
    <w:rsid w:val="00D84CD2"/>
    <w:rsid w:val="00D9214D"/>
    <w:rsid w:val="00D96C5B"/>
    <w:rsid w:val="00DA016E"/>
    <w:rsid w:val="00DA3AA6"/>
    <w:rsid w:val="00DA49E7"/>
    <w:rsid w:val="00DA54EC"/>
    <w:rsid w:val="00DA7DD6"/>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6A55"/>
    <w:rsid w:val="00E41DC6"/>
    <w:rsid w:val="00E42DBB"/>
    <w:rsid w:val="00E455AF"/>
    <w:rsid w:val="00E53A2A"/>
    <w:rsid w:val="00E5524C"/>
    <w:rsid w:val="00E57572"/>
    <w:rsid w:val="00E629BB"/>
    <w:rsid w:val="00E65D8E"/>
    <w:rsid w:val="00E669B0"/>
    <w:rsid w:val="00E67437"/>
    <w:rsid w:val="00E678DE"/>
    <w:rsid w:val="00E702A5"/>
    <w:rsid w:val="00E71774"/>
    <w:rsid w:val="00E77484"/>
    <w:rsid w:val="00E81D00"/>
    <w:rsid w:val="00E83405"/>
    <w:rsid w:val="00E905B7"/>
    <w:rsid w:val="00E92CBF"/>
    <w:rsid w:val="00E95265"/>
    <w:rsid w:val="00E978AA"/>
    <w:rsid w:val="00EA0189"/>
    <w:rsid w:val="00EA44F3"/>
    <w:rsid w:val="00EA4EF3"/>
    <w:rsid w:val="00EA4F79"/>
    <w:rsid w:val="00EA510D"/>
    <w:rsid w:val="00EA5147"/>
    <w:rsid w:val="00EA6B06"/>
    <w:rsid w:val="00EB0BF8"/>
    <w:rsid w:val="00EB282E"/>
    <w:rsid w:val="00EB3B02"/>
    <w:rsid w:val="00ED0D23"/>
    <w:rsid w:val="00ED13E3"/>
    <w:rsid w:val="00ED2945"/>
    <w:rsid w:val="00ED45E2"/>
    <w:rsid w:val="00ED604B"/>
    <w:rsid w:val="00ED6662"/>
    <w:rsid w:val="00EF0716"/>
    <w:rsid w:val="00EF1F2B"/>
    <w:rsid w:val="00EF4F6E"/>
    <w:rsid w:val="00EF6664"/>
    <w:rsid w:val="00F007E2"/>
    <w:rsid w:val="00F027C0"/>
    <w:rsid w:val="00F04F6C"/>
    <w:rsid w:val="00F06DC9"/>
    <w:rsid w:val="00F07053"/>
    <w:rsid w:val="00F10522"/>
    <w:rsid w:val="00F10E53"/>
    <w:rsid w:val="00F1454B"/>
    <w:rsid w:val="00F15D3A"/>
    <w:rsid w:val="00F16CE3"/>
    <w:rsid w:val="00F22190"/>
    <w:rsid w:val="00F2284D"/>
    <w:rsid w:val="00F2301D"/>
    <w:rsid w:val="00F232CE"/>
    <w:rsid w:val="00F253D2"/>
    <w:rsid w:val="00F2661C"/>
    <w:rsid w:val="00F340E0"/>
    <w:rsid w:val="00F446EF"/>
    <w:rsid w:val="00F47CC0"/>
    <w:rsid w:val="00F50563"/>
    <w:rsid w:val="00F50886"/>
    <w:rsid w:val="00F50A9F"/>
    <w:rsid w:val="00F52F34"/>
    <w:rsid w:val="00F559C8"/>
    <w:rsid w:val="00F63DA3"/>
    <w:rsid w:val="00F64131"/>
    <w:rsid w:val="00F64504"/>
    <w:rsid w:val="00F6586B"/>
    <w:rsid w:val="00F65A25"/>
    <w:rsid w:val="00F67A42"/>
    <w:rsid w:val="00F707D7"/>
    <w:rsid w:val="00F75155"/>
    <w:rsid w:val="00F7755C"/>
    <w:rsid w:val="00F803D5"/>
    <w:rsid w:val="00F8315A"/>
    <w:rsid w:val="00F834DF"/>
    <w:rsid w:val="00F92D4C"/>
    <w:rsid w:val="00F9780C"/>
    <w:rsid w:val="00FA5F7C"/>
    <w:rsid w:val="00FB3BD6"/>
    <w:rsid w:val="00FC0714"/>
    <w:rsid w:val="00FC219A"/>
    <w:rsid w:val="00FC2829"/>
    <w:rsid w:val="00FC4F8E"/>
    <w:rsid w:val="00FD672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HR33RHYHUWRF-4-16929</_dlc_DocId>
    <_dlc_DocIdUrl xmlns="c06861ca-3f08-4d07-bff7-bb15bac121f4">
      <Url>https://projects.qualcomm.com/sites/pentari/_layouts/15/DocIdRedir.aspx?ID=HR33RHYHUWRF-4-16929</Url>
      <Description>HR33RHYHUWRF-4-16929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2D7E4CE-19EB-4C8E-8B62-D839403F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8</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425</cp:revision>
  <dcterms:created xsi:type="dcterms:W3CDTF">2020-05-15T09:05:00Z</dcterms:created>
  <dcterms:modified xsi:type="dcterms:W3CDTF">2020-08-08T03:39:00Z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a3ae42bb-5c64-4238-b3d4-8a6b03c63441</vt:lpwstr>
  </property>
</Properties>
</file>